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9638"/>
      </w:tblGrid>
      <w:tr w:rsidR="0048223B" w:rsidRPr="0048223B">
        <w:trPr>
          <w:tblCellSpacing w:w="0" w:type="dxa"/>
          <w:jc w:val="center"/>
        </w:trPr>
        <w:tc>
          <w:tcPr>
            <w:tcW w:w="5000" w:type="pct"/>
            <w:hideMark/>
          </w:tcPr>
          <w:p w:rsidR="0048223B" w:rsidRPr="0048223B" w:rsidRDefault="0048223B" w:rsidP="0048223B">
            <w:pPr>
              <w:shd w:val="clear" w:color="auto" w:fill="ECEEE7"/>
              <w:spacing w:before="100" w:beforeAutospacing="1" w:after="120" w:line="240" w:lineRule="auto"/>
              <w:outlineLvl w:val="1"/>
              <w:rPr>
                <w:rFonts w:ascii="Arial" w:eastAsia="Times New Roman" w:hAnsi="Arial" w:cs="Arial"/>
                <w:b/>
                <w:bCs/>
                <w:color w:val="620000"/>
                <w:kern w:val="36"/>
                <w:sz w:val="25"/>
                <w:szCs w:val="25"/>
                <w:lang w:eastAsia="it-IT"/>
              </w:rPr>
            </w:pPr>
            <w:proofErr w:type="spellStart"/>
            <w:r w:rsidRPr="0048223B">
              <w:rPr>
                <w:rFonts w:ascii="Arial" w:eastAsia="Times New Roman" w:hAnsi="Arial" w:cs="Arial"/>
                <w:b/>
                <w:bCs/>
                <w:color w:val="620000"/>
                <w:kern w:val="36"/>
                <w:sz w:val="25"/>
                <w:lang w:eastAsia="it-IT"/>
              </w:rPr>
              <w:t>F.A.Q.</w:t>
            </w:r>
            <w:proofErr w:type="spellEnd"/>
          </w:p>
        </w:tc>
      </w:tr>
      <w:tr w:rsidR="0048223B" w:rsidRPr="0048223B">
        <w:trPr>
          <w:tblCellSpacing w:w="0" w:type="dxa"/>
          <w:jc w:val="center"/>
        </w:trPr>
        <w:tc>
          <w:tcPr>
            <w:tcW w:w="5000" w:type="pct"/>
            <w:hideMark/>
          </w:tcPr>
          <w:p w:rsidR="0048223B" w:rsidRPr="0048223B" w:rsidRDefault="0048223B" w:rsidP="0048223B">
            <w:pPr>
              <w:shd w:val="clear" w:color="auto" w:fill="FFFFFF"/>
              <w:spacing w:before="60" w:after="0" w:line="240" w:lineRule="auto"/>
              <w:ind w:left="360" w:right="240"/>
              <w:outlineLvl w:val="2"/>
              <w:rPr>
                <w:rFonts w:ascii="Arial" w:eastAsia="Times New Roman" w:hAnsi="Arial" w:cs="Arial"/>
                <w:b/>
                <w:bCs/>
                <w:color w:val="620000"/>
                <w:lang w:eastAsia="it-IT"/>
              </w:rPr>
            </w:pPr>
            <w:r w:rsidRPr="0048223B">
              <w:rPr>
                <w:rFonts w:ascii="Arial" w:eastAsia="Times New Roman" w:hAnsi="Arial" w:cs="Arial"/>
                <w:b/>
                <w:bCs/>
                <w:color w:val="620000"/>
                <w:lang w:eastAsia="it-IT"/>
              </w:rPr>
              <w:t>Quali sono le finalità della legge regionale 8 aprile 2010 n. 9?</w:t>
            </w:r>
          </w:p>
          <w:p w:rsidR="0048223B" w:rsidRPr="0048223B" w:rsidRDefault="0048223B" w:rsidP="0048223B">
            <w:pPr>
              <w:shd w:val="clear" w:color="auto" w:fill="FFFFFF"/>
              <w:spacing w:before="48" w:after="48" w:line="264" w:lineRule="atLeast"/>
              <w:ind w:left="240" w:right="120"/>
              <w:jc w:val="both"/>
              <w:rPr>
                <w:rFonts w:ascii="Arial" w:eastAsia="Times New Roman" w:hAnsi="Arial" w:cs="Arial"/>
                <w:color w:val="454545"/>
                <w:sz w:val="18"/>
                <w:szCs w:val="18"/>
                <w:lang w:eastAsia="it-IT"/>
              </w:rPr>
            </w:pPr>
            <w:r w:rsidRPr="0048223B">
              <w:rPr>
                <w:rFonts w:ascii="Arial" w:eastAsia="Times New Roman" w:hAnsi="Arial" w:cs="Arial"/>
                <w:color w:val="454545"/>
                <w:sz w:val="18"/>
                <w:szCs w:val="18"/>
                <w:lang w:eastAsia="it-IT"/>
              </w:rPr>
              <w:t>Secondo l'art. 1 della legge regionale 8 aprile 2010 n. 9 le principali finalità della stessa consistono nel prevenire la produzione di rifiuti e ridurne la pericolosità, promuoverne il riutilizzo, il riciclaggio ed il recupero per favorire la riduzione dello smaltimento in discarica, promuovere la raccolta differenziata, incrementare l'implementazione di tecnologie impiantistiche a basso impatto ambientale, ridurre la movimentazione dei rifiuti con l'ottimizzazione dello smaltimento in impianti prossimi al luogo di produzione, riconoscere il ruolo dei comuni quali responsabili del servizio erogato ai propri cittadini, perseguire l'equilibrio economico del servizio con le risorse pubbliche disponibili e con le entrate derivabili dalla riscossione.</w:t>
            </w:r>
          </w:p>
          <w:p w:rsidR="0048223B" w:rsidRPr="0048223B" w:rsidRDefault="0048223B" w:rsidP="0048223B">
            <w:pPr>
              <w:shd w:val="clear" w:color="auto" w:fill="FFFFFF"/>
              <w:spacing w:after="240" w:line="240" w:lineRule="auto"/>
              <w:jc w:val="both"/>
              <w:rPr>
                <w:rFonts w:ascii="Arial" w:eastAsia="Times New Roman" w:hAnsi="Arial" w:cs="Arial"/>
                <w:color w:val="454545"/>
                <w:sz w:val="18"/>
                <w:szCs w:val="18"/>
                <w:lang w:eastAsia="it-IT"/>
              </w:rPr>
            </w:pPr>
          </w:p>
        </w:tc>
      </w:tr>
      <w:tr w:rsidR="0048223B" w:rsidRPr="0048223B">
        <w:trPr>
          <w:tblCellSpacing w:w="0" w:type="dxa"/>
          <w:jc w:val="center"/>
        </w:trPr>
        <w:tc>
          <w:tcPr>
            <w:tcW w:w="5000" w:type="pct"/>
            <w:hideMark/>
          </w:tcPr>
          <w:p w:rsidR="0048223B" w:rsidRPr="0048223B" w:rsidRDefault="0048223B" w:rsidP="0048223B">
            <w:pPr>
              <w:shd w:val="clear" w:color="auto" w:fill="FFFFFF"/>
              <w:spacing w:before="60" w:after="0" w:line="240" w:lineRule="auto"/>
              <w:ind w:left="360" w:right="240"/>
              <w:outlineLvl w:val="2"/>
              <w:rPr>
                <w:rFonts w:ascii="Arial" w:eastAsia="Times New Roman" w:hAnsi="Arial" w:cs="Arial"/>
                <w:b/>
                <w:bCs/>
                <w:color w:val="620000"/>
                <w:lang w:eastAsia="it-IT"/>
              </w:rPr>
            </w:pPr>
            <w:r w:rsidRPr="0048223B">
              <w:rPr>
                <w:rFonts w:ascii="Arial" w:eastAsia="Times New Roman" w:hAnsi="Arial" w:cs="Arial"/>
                <w:b/>
                <w:bCs/>
                <w:color w:val="620000"/>
                <w:lang w:eastAsia="it-IT"/>
              </w:rPr>
              <w:t>Quali sono le competenze che la legge regionale 8 aprile 2010 n. 9 riserva alla Regione, alle Province, ai Comuni?</w:t>
            </w:r>
          </w:p>
          <w:p w:rsidR="0048223B" w:rsidRPr="0048223B" w:rsidRDefault="0048223B" w:rsidP="0048223B">
            <w:pPr>
              <w:shd w:val="clear" w:color="auto" w:fill="FFFFFF"/>
              <w:spacing w:before="48" w:after="48" w:line="264" w:lineRule="atLeast"/>
              <w:ind w:left="240" w:right="120"/>
              <w:jc w:val="both"/>
              <w:rPr>
                <w:rFonts w:ascii="Arial" w:eastAsia="Times New Roman" w:hAnsi="Arial" w:cs="Arial"/>
                <w:color w:val="454545"/>
                <w:sz w:val="18"/>
                <w:szCs w:val="18"/>
                <w:lang w:eastAsia="it-IT"/>
              </w:rPr>
            </w:pPr>
            <w:r w:rsidRPr="0048223B">
              <w:rPr>
                <w:rFonts w:ascii="Arial" w:eastAsia="Times New Roman" w:hAnsi="Arial" w:cs="Arial"/>
                <w:color w:val="454545"/>
                <w:sz w:val="18"/>
                <w:szCs w:val="18"/>
                <w:lang w:eastAsia="it-IT"/>
              </w:rPr>
              <w:t xml:space="preserve">La Regione, ai sensi dell'art. 2 della legge regionale n.9/2010, esercita le competenze di cui all'art. 196 del d.lgs. n. 152/2006 e successive modifiche e integrazioni, anche provvedendo alla predisposizione, adozione e aggiornamento, sentita la Conferenza permanente Regione Autonomie locali, del piano regionale di gestione dei rifiuti, alla promozione e regolamentazione delle attività di gestione integrata dei rifiuti, alla delimitazione degli ambiti territoriali ottimali, alla predisposizione, sentita la Conferenza permanente Regione-Autonomie locali, degli schemi di atto per la costituzione delle </w:t>
            </w:r>
            <w:proofErr w:type="spellStart"/>
            <w:r w:rsidRPr="0048223B">
              <w:rPr>
                <w:rFonts w:ascii="Arial" w:eastAsia="Times New Roman" w:hAnsi="Arial" w:cs="Arial"/>
                <w:color w:val="454545"/>
                <w:sz w:val="18"/>
                <w:szCs w:val="18"/>
                <w:lang w:eastAsia="it-IT"/>
              </w:rPr>
              <w:t>S.R.R.</w:t>
            </w:r>
            <w:proofErr w:type="spellEnd"/>
            <w:r w:rsidRPr="0048223B">
              <w:rPr>
                <w:rFonts w:ascii="Arial" w:eastAsia="Times New Roman" w:hAnsi="Arial" w:cs="Arial"/>
                <w:color w:val="454545"/>
                <w:sz w:val="18"/>
                <w:szCs w:val="18"/>
                <w:lang w:eastAsia="it-IT"/>
              </w:rPr>
              <w:t>, alla definizione degli standard minimi del bando e del capitolato e adozione dello schema tipo di contratto del servizio integrato di gestione dei rifiuti.</w:t>
            </w:r>
          </w:p>
          <w:p w:rsidR="0048223B" w:rsidRPr="0048223B" w:rsidRDefault="0048223B" w:rsidP="0048223B">
            <w:pPr>
              <w:shd w:val="clear" w:color="auto" w:fill="FFFFFF"/>
              <w:spacing w:before="48" w:after="48" w:line="264" w:lineRule="atLeast"/>
              <w:ind w:left="240" w:right="120"/>
              <w:jc w:val="both"/>
              <w:rPr>
                <w:rFonts w:ascii="Arial" w:eastAsia="Times New Roman" w:hAnsi="Arial" w:cs="Arial"/>
                <w:color w:val="454545"/>
                <w:sz w:val="18"/>
                <w:szCs w:val="18"/>
                <w:lang w:eastAsia="it-IT"/>
              </w:rPr>
            </w:pPr>
            <w:r w:rsidRPr="0048223B">
              <w:rPr>
                <w:rFonts w:ascii="Arial" w:eastAsia="Times New Roman" w:hAnsi="Arial" w:cs="Arial"/>
                <w:color w:val="454545"/>
                <w:sz w:val="18"/>
                <w:szCs w:val="18"/>
                <w:lang w:eastAsia="it-IT"/>
              </w:rPr>
              <w:t xml:space="preserve">La Provincia, ai sensi dell'art. 3 della legge regionale n.9/2010, esercita le funzioni di cui all'art. 197 del d.lgs. n. 152/2006 e successive modifiche e integrazioni anche provvedendo al controllo e verifica degli interventi di bonifica e monitoraggio ad essi conseguenti, al controllo periodico sulle attività di gestione, di intermediazione e di commercio dei rifiuti, all'individuazione delle zone idonee e non idonee alla localizzazione degli impianti di smaltimento dei rifiuti sulla base delle previsioni del piano territoriale di coordinamento e sentiti la </w:t>
            </w:r>
            <w:proofErr w:type="spellStart"/>
            <w:r w:rsidRPr="0048223B">
              <w:rPr>
                <w:rFonts w:ascii="Arial" w:eastAsia="Times New Roman" w:hAnsi="Arial" w:cs="Arial"/>
                <w:color w:val="454545"/>
                <w:sz w:val="18"/>
                <w:szCs w:val="18"/>
                <w:lang w:eastAsia="it-IT"/>
              </w:rPr>
              <w:t>S.R.R.</w:t>
            </w:r>
            <w:proofErr w:type="spellEnd"/>
            <w:r w:rsidRPr="0048223B">
              <w:rPr>
                <w:rFonts w:ascii="Arial" w:eastAsia="Times New Roman" w:hAnsi="Arial" w:cs="Arial"/>
                <w:color w:val="454545"/>
                <w:sz w:val="18"/>
                <w:szCs w:val="18"/>
                <w:lang w:eastAsia="it-IT"/>
              </w:rPr>
              <w:t xml:space="preserve"> territorialmente competente ed i comuni, alla stipula, previa approvazione della Regione, di accordi interprovinciali per la gestione di determinate tipologie di rifiuti.</w:t>
            </w:r>
          </w:p>
          <w:p w:rsidR="0048223B" w:rsidRPr="0048223B" w:rsidRDefault="0048223B" w:rsidP="0048223B">
            <w:pPr>
              <w:shd w:val="clear" w:color="auto" w:fill="FFFFFF"/>
              <w:spacing w:before="48" w:after="48" w:line="264" w:lineRule="atLeast"/>
              <w:ind w:left="240" w:right="120"/>
              <w:jc w:val="both"/>
              <w:rPr>
                <w:rFonts w:ascii="Arial" w:eastAsia="Times New Roman" w:hAnsi="Arial" w:cs="Arial"/>
                <w:color w:val="454545"/>
                <w:sz w:val="18"/>
                <w:szCs w:val="18"/>
                <w:lang w:eastAsia="it-IT"/>
              </w:rPr>
            </w:pPr>
            <w:r w:rsidRPr="0048223B">
              <w:rPr>
                <w:rFonts w:ascii="Arial" w:eastAsia="Times New Roman" w:hAnsi="Arial" w:cs="Arial"/>
                <w:color w:val="454545"/>
                <w:sz w:val="18"/>
                <w:szCs w:val="18"/>
                <w:lang w:eastAsia="it-IT"/>
              </w:rPr>
              <w:t>I comuni, ai sensi dell'art. 4 della legge regionale n.9/2010, esercitano le funzioni di cui all'art. 198 del d.lgs. n. 152/2006 e successive modifiche e integrazioni anche provvedendo:</w:t>
            </w:r>
            <w:r w:rsidRPr="0048223B">
              <w:rPr>
                <w:rFonts w:ascii="Arial" w:eastAsia="Times New Roman" w:hAnsi="Arial" w:cs="Arial"/>
                <w:color w:val="454545"/>
                <w:sz w:val="18"/>
                <w:szCs w:val="18"/>
                <w:lang w:eastAsia="it-IT"/>
              </w:rPr>
              <w:br/>
              <w:t xml:space="preserve">- relativamente al proprio territorio, a stipulare il contratto di appalto per l'affidamento del servizio con i soggetti individuati dalle </w:t>
            </w:r>
            <w:proofErr w:type="spellStart"/>
            <w:r w:rsidRPr="0048223B">
              <w:rPr>
                <w:rFonts w:ascii="Arial" w:eastAsia="Times New Roman" w:hAnsi="Arial" w:cs="Arial"/>
                <w:color w:val="454545"/>
                <w:sz w:val="18"/>
                <w:szCs w:val="18"/>
                <w:lang w:eastAsia="it-IT"/>
              </w:rPr>
              <w:t>S.R.R.</w:t>
            </w:r>
            <w:proofErr w:type="spellEnd"/>
            <w:r w:rsidRPr="0048223B">
              <w:rPr>
                <w:rFonts w:ascii="Arial" w:eastAsia="Times New Roman" w:hAnsi="Arial" w:cs="Arial"/>
                <w:color w:val="454545"/>
                <w:sz w:val="18"/>
                <w:szCs w:val="18"/>
                <w:lang w:eastAsia="it-IT"/>
              </w:rPr>
              <w:t xml:space="preserve">, ad assicurare il controllo del pieno adempimento, al pagamento del corrispettivo assicurando l'integrale copertura dei costi, a determinare la tassa in coerenza allo standard SRR, a verificare lo stato di attuazione della raccolta differenziata, la economicità e la qualità del servizio erogato dal soggetto gestore anche tramite un comitato indipendente costituito da rappresentanti di associazioni ambientaliste, dei consumatori e di comitati civici, ad attivare, di concerto con la </w:t>
            </w:r>
            <w:proofErr w:type="spellStart"/>
            <w:r w:rsidRPr="0048223B">
              <w:rPr>
                <w:rFonts w:ascii="Arial" w:eastAsia="Times New Roman" w:hAnsi="Arial" w:cs="Arial"/>
                <w:color w:val="454545"/>
                <w:sz w:val="18"/>
                <w:szCs w:val="18"/>
                <w:lang w:eastAsia="it-IT"/>
              </w:rPr>
              <w:t>S.R.R.</w:t>
            </w:r>
            <w:proofErr w:type="spellEnd"/>
            <w:r w:rsidRPr="0048223B">
              <w:rPr>
                <w:rFonts w:ascii="Arial" w:eastAsia="Times New Roman" w:hAnsi="Arial" w:cs="Arial"/>
                <w:color w:val="454545"/>
                <w:sz w:val="18"/>
                <w:szCs w:val="18"/>
                <w:lang w:eastAsia="it-IT"/>
              </w:rPr>
              <w:t xml:space="preserve"> e con il gestore del servizio, tutte le misure necessarie ad assicurarne l'efficienza e l'efficacia e l'equilibrio economico e finanziario della gestione.</w:t>
            </w:r>
            <w:r w:rsidRPr="0048223B">
              <w:rPr>
                <w:rFonts w:ascii="Arial" w:eastAsia="Times New Roman" w:hAnsi="Arial" w:cs="Arial"/>
                <w:color w:val="454545"/>
                <w:sz w:val="18"/>
                <w:szCs w:val="18"/>
                <w:lang w:eastAsia="it-IT"/>
              </w:rPr>
              <w:br/>
              <w:t xml:space="preserve">- all'adozione della delibera di cui all'art.159 comma 2 lett. c) del d. </w:t>
            </w:r>
            <w:proofErr w:type="spellStart"/>
            <w:r w:rsidRPr="0048223B">
              <w:rPr>
                <w:rFonts w:ascii="Arial" w:eastAsia="Times New Roman" w:hAnsi="Arial" w:cs="Arial"/>
                <w:color w:val="454545"/>
                <w:sz w:val="18"/>
                <w:szCs w:val="18"/>
                <w:lang w:eastAsia="it-IT"/>
              </w:rPr>
              <w:t>lgs</w:t>
            </w:r>
            <w:proofErr w:type="spellEnd"/>
            <w:r w:rsidRPr="0048223B">
              <w:rPr>
                <w:rFonts w:ascii="Arial" w:eastAsia="Times New Roman" w:hAnsi="Arial" w:cs="Arial"/>
                <w:color w:val="454545"/>
                <w:sz w:val="18"/>
                <w:szCs w:val="18"/>
                <w:lang w:eastAsia="it-IT"/>
              </w:rPr>
              <w:t>. 267/2000 vincolando le somme destinate al servizio e garantendo il permanere del vincolo di impignorabilità, mediante pagamenti in ordine cronologico.</w:t>
            </w:r>
            <w:r w:rsidRPr="0048223B">
              <w:rPr>
                <w:rFonts w:ascii="Arial" w:eastAsia="Times New Roman" w:hAnsi="Arial" w:cs="Arial"/>
                <w:color w:val="454545"/>
                <w:sz w:val="18"/>
                <w:szCs w:val="18"/>
                <w:lang w:eastAsia="it-IT"/>
              </w:rPr>
              <w:br/>
              <w:t xml:space="preserve">- a promuovere la valutazione (in tal caso dovranno esservi tanti comuni rappresentanti almeno il 20 per cento delle quote di partecipazione alla </w:t>
            </w:r>
            <w:proofErr w:type="spellStart"/>
            <w:r w:rsidRPr="0048223B">
              <w:rPr>
                <w:rFonts w:ascii="Arial" w:eastAsia="Times New Roman" w:hAnsi="Arial" w:cs="Arial"/>
                <w:color w:val="454545"/>
                <w:sz w:val="18"/>
                <w:szCs w:val="18"/>
                <w:lang w:eastAsia="it-IT"/>
              </w:rPr>
              <w:t>S.R.R.</w:t>
            </w:r>
            <w:proofErr w:type="spellEnd"/>
            <w:r w:rsidRPr="0048223B">
              <w:rPr>
                <w:rFonts w:ascii="Arial" w:eastAsia="Times New Roman" w:hAnsi="Arial" w:cs="Arial"/>
                <w:color w:val="454545"/>
                <w:sz w:val="18"/>
                <w:szCs w:val="18"/>
                <w:lang w:eastAsia="it-IT"/>
              </w:rPr>
              <w:t>) da parte dell'Assessorato regionale dell'energia e dei rifiuti, dei costi stimati nel piano d'ambito per l'espletamento del servizio di gestione integrata dei rifiuti</w:t>
            </w:r>
            <w:r w:rsidRPr="0048223B">
              <w:rPr>
                <w:rFonts w:ascii="Arial" w:eastAsia="Times New Roman" w:hAnsi="Arial" w:cs="Arial"/>
                <w:color w:val="454545"/>
                <w:sz w:val="18"/>
                <w:szCs w:val="18"/>
                <w:lang w:eastAsia="it-IT"/>
              </w:rPr>
              <w:br/>
              <w:t xml:space="preserve">- ad adottare le ordinanze ex artt.191 e 192 del </w:t>
            </w:r>
            <w:proofErr w:type="spellStart"/>
            <w:r w:rsidRPr="0048223B">
              <w:rPr>
                <w:rFonts w:ascii="Arial" w:eastAsia="Times New Roman" w:hAnsi="Arial" w:cs="Arial"/>
                <w:color w:val="454545"/>
                <w:sz w:val="18"/>
                <w:szCs w:val="18"/>
                <w:lang w:eastAsia="it-IT"/>
              </w:rPr>
              <w:t>d.lgs</w:t>
            </w:r>
            <w:proofErr w:type="spellEnd"/>
            <w:r w:rsidRPr="0048223B">
              <w:rPr>
                <w:rFonts w:ascii="Arial" w:eastAsia="Times New Roman" w:hAnsi="Arial" w:cs="Arial"/>
                <w:color w:val="454545"/>
                <w:sz w:val="18"/>
                <w:szCs w:val="18"/>
                <w:lang w:eastAsia="it-IT"/>
              </w:rPr>
              <w:t xml:space="preserve"> 152/2006, ove sussistenti i presupposti di legge;</w:t>
            </w:r>
            <w:r w:rsidRPr="0048223B">
              <w:rPr>
                <w:rFonts w:ascii="Arial" w:eastAsia="Times New Roman" w:hAnsi="Arial" w:cs="Arial"/>
                <w:color w:val="454545"/>
                <w:sz w:val="18"/>
                <w:szCs w:val="18"/>
                <w:lang w:eastAsia="it-IT"/>
              </w:rPr>
              <w:br/>
              <w:t>- ad adottare il regolamento per:</w:t>
            </w:r>
            <w:r w:rsidRPr="0048223B">
              <w:rPr>
                <w:rFonts w:ascii="Arial" w:eastAsia="Times New Roman" w:hAnsi="Arial" w:cs="Arial"/>
                <w:color w:val="454545"/>
                <w:sz w:val="18"/>
                <w:szCs w:val="18"/>
                <w:lang w:eastAsia="it-IT"/>
              </w:rPr>
              <w:br/>
              <w:t>a) stabilire le misure per assicurare la tutela igienico-sanitaria in tutte le fasi della gestione dei rifiuti urbani,</w:t>
            </w:r>
            <w:r w:rsidRPr="0048223B">
              <w:rPr>
                <w:rFonts w:ascii="Arial" w:eastAsia="Times New Roman" w:hAnsi="Arial" w:cs="Arial"/>
                <w:color w:val="454545"/>
                <w:sz w:val="18"/>
                <w:szCs w:val="18"/>
                <w:lang w:eastAsia="it-IT"/>
              </w:rPr>
              <w:br/>
              <w:t>b) la raccolta differenziata in conformità alle linee guida allegate al piano regionale di gestione dei rifiuti ed al piano d'ambito,</w:t>
            </w:r>
            <w:r w:rsidRPr="0048223B">
              <w:rPr>
                <w:rFonts w:ascii="Arial" w:eastAsia="Times New Roman" w:hAnsi="Arial" w:cs="Arial"/>
                <w:color w:val="454545"/>
                <w:sz w:val="18"/>
                <w:szCs w:val="18"/>
                <w:lang w:eastAsia="it-IT"/>
              </w:rPr>
              <w:br/>
              <w:t>c) stabilire le modalità del servizio di raccolta e trasporto dei rifiuti urbani,</w:t>
            </w:r>
            <w:r w:rsidRPr="0048223B">
              <w:rPr>
                <w:rFonts w:ascii="Arial" w:eastAsia="Times New Roman" w:hAnsi="Arial" w:cs="Arial"/>
                <w:color w:val="454545"/>
                <w:sz w:val="18"/>
                <w:szCs w:val="18"/>
                <w:lang w:eastAsia="it-IT"/>
              </w:rPr>
              <w:br/>
              <w:t xml:space="preserve">d) dettare le norme atte a garantire una distinta ed adeguata gestione dei rifiuti urbani pericolosi e dei rifiuti da esumazione ed </w:t>
            </w:r>
            <w:proofErr w:type="spellStart"/>
            <w:r w:rsidRPr="0048223B">
              <w:rPr>
                <w:rFonts w:ascii="Arial" w:eastAsia="Times New Roman" w:hAnsi="Arial" w:cs="Arial"/>
                <w:color w:val="454545"/>
                <w:sz w:val="18"/>
                <w:szCs w:val="18"/>
                <w:lang w:eastAsia="it-IT"/>
              </w:rPr>
              <w:t>estumulazione</w:t>
            </w:r>
            <w:proofErr w:type="spellEnd"/>
            <w:r w:rsidRPr="0048223B">
              <w:rPr>
                <w:rFonts w:ascii="Arial" w:eastAsia="Times New Roman" w:hAnsi="Arial" w:cs="Arial"/>
                <w:color w:val="454545"/>
                <w:sz w:val="18"/>
                <w:szCs w:val="18"/>
                <w:lang w:eastAsia="it-IT"/>
              </w:rPr>
              <w:t>,</w:t>
            </w:r>
            <w:r w:rsidRPr="0048223B">
              <w:rPr>
                <w:rFonts w:ascii="Arial" w:eastAsia="Times New Roman" w:hAnsi="Arial" w:cs="Arial"/>
                <w:color w:val="454545"/>
                <w:sz w:val="18"/>
                <w:szCs w:val="18"/>
                <w:lang w:eastAsia="it-IT"/>
              </w:rPr>
              <w:br/>
              <w:t>e) l'assimilazione, per qualità e quantità, dei rifiuti speciali non pericolosi ai rifiuti urbani sulla base dei criteri fissati dalle norme vigenti, ove non disciplinati dalla Regione.</w:t>
            </w:r>
          </w:p>
          <w:p w:rsidR="0048223B" w:rsidRPr="0048223B" w:rsidRDefault="0048223B" w:rsidP="0048223B">
            <w:pPr>
              <w:shd w:val="clear" w:color="auto" w:fill="FFFFFF"/>
              <w:spacing w:after="240" w:line="240" w:lineRule="auto"/>
              <w:jc w:val="both"/>
              <w:rPr>
                <w:rFonts w:ascii="Arial" w:eastAsia="Times New Roman" w:hAnsi="Arial" w:cs="Arial"/>
                <w:color w:val="454545"/>
                <w:sz w:val="18"/>
                <w:szCs w:val="18"/>
                <w:lang w:eastAsia="it-IT"/>
              </w:rPr>
            </w:pPr>
          </w:p>
        </w:tc>
      </w:tr>
      <w:tr w:rsidR="0048223B" w:rsidRPr="0048223B">
        <w:trPr>
          <w:tblCellSpacing w:w="0" w:type="dxa"/>
          <w:jc w:val="center"/>
        </w:trPr>
        <w:tc>
          <w:tcPr>
            <w:tcW w:w="5000" w:type="pct"/>
            <w:hideMark/>
          </w:tcPr>
          <w:p w:rsidR="0048223B" w:rsidRPr="0048223B" w:rsidRDefault="0048223B" w:rsidP="0048223B">
            <w:pPr>
              <w:shd w:val="clear" w:color="auto" w:fill="FFFFFF"/>
              <w:spacing w:before="60" w:after="0" w:line="240" w:lineRule="auto"/>
              <w:ind w:left="360" w:right="240"/>
              <w:outlineLvl w:val="2"/>
              <w:rPr>
                <w:rFonts w:ascii="Arial" w:eastAsia="Times New Roman" w:hAnsi="Arial" w:cs="Arial"/>
                <w:b/>
                <w:bCs/>
                <w:color w:val="620000"/>
                <w:lang w:eastAsia="it-IT"/>
              </w:rPr>
            </w:pPr>
            <w:r w:rsidRPr="0048223B">
              <w:rPr>
                <w:rFonts w:ascii="Arial" w:eastAsia="Times New Roman" w:hAnsi="Arial" w:cs="Arial"/>
                <w:b/>
                <w:bCs/>
                <w:color w:val="620000"/>
                <w:lang w:eastAsia="it-IT"/>
              </w:rPr>
              <w:lastRenderedPageBreak/>
              <w:t>Cosa sono gli Ambiti territoriali ottimali?</w:t>
            </w:r>
          </w:p>
          <w:p w:rsidR="0048223B" w:rsidRPr="0048223B" w:rsidRDefault="0048223B" w:rsidP="0048223B">
            <w:pPr>
              <w:shd w:val="clear" w:color="auto" w:fill="FFFFFF"/>
              <w:spacing w:before="48" w:after="48" w:line="264" w:lineRule="atLeast"/>
              <w:ind w:left="240" w:right="120"/>
              <w:jc w:val="both"/>
              <w:rPr>
                <w:rFonts w:ascii="Arial" w:eastAsia="Times New Roman" w:hAnsi="Arial" w:cs="Arial"/>
                <w:color w:val="454545"/>
                <w:sz w:val="18"/>
                <w:szCs w:val="18"/>
                <w:lang w:eastAsia="it-IT"/>
              </w:rPr>
            </w:pPr>
            <w:r w:rsidRPr="0048223B">
              <w:rPr>
                <w:rFonts w:ascii="Arial" w:eastAsia="Times New Roman" w:hAnsi="Arial" w:cs="Arial"/>
                <w:color w:val="454545"/>
                <w:sz w:val="18"/>
                <w:szCs w:val="18"/>
                <w:lang w:eastAsia="it-IT"/>
              </w:rPr>
              <w:t xml:space="preserve">L'articolo 5 della legge regionale n. 9/2010 dispone che in Sicilia, nel nuovo sistema, lo svolgimento della gestione integrata dei rifiuti, servizio pubblico locale di ambito </w:t>
            </w:r>
            <w:proofErr w:type="spellStart"/>
            <w:r w:rsidRPr="0048223B">
              <w:rPr>
                <w:rFonts w:ascii="Arial" w:eastAsia="Times New Roman" w:hAnsi="Arial" w:cs="Arial"/>
                <w:color w:val="454545"/>
                <w:sz w:val="18"/>
                <w:szCs w:val="18"/>
                <w:lang w:eastAsia="it-IT"/>
              </w:rPr>
              <w:t>sovracomunale</w:t>
            </w:r>
            <w:proofErr w:type="spellEnd"/>
            <w:r w:rsidRPr="0048223B">
              <w:rPr>
                <w:rFonts w:ascii="Arial" w:eastAsia="Times New Roman" w:hAnsi="Arial" w:cs="Arial"/>
                <w:color w:val="454545"/>
                <w:sz w:val="18"/>
                <w:szCs w:val="18"/>
                <w:lang w:eastAsia="it-IT"/>
              </w:rPr>
              <w:t xml:space="preserve"> e avente rilevanza economica, deve essere organizzato in ambiti territoriali ottimali, suddivisioni territoriali di dimensioni coincidenti con quelle delle Province, eccezion fatta per il decimo bacino territoriale riguardante le Isole minori.</w:t>
            </w:r>
            <w:r w:rsidRPr="0048223B">
              <w:rPr>
                <w:rFonts w:ascii="Arial" w:eastAsia="Times New Roman" w:hAnsi="Arial" w:cs="Arial"/>
                <w:color w:val="454545"/>
                <w:sz w:val="18"/>
                <w:szCs w:val="18"/>
                <w:lang w:eastAsia="it-IT"/>
              </w:rPr>
              <w:br/>
              <w:t>Tale disciplina è stata integrata dall'articolo 11 comma 66 della legge regionale 9 maggio 2012 n.26, il quale ha attribuito alla Regione la possibilità di modificare la rigida delimitazione territoriale di cui al citato articolo 5 della legge regionale 8 aprile 2010 n. 9, attraverso l'utilizzo della facoltà di cui al terzo periodo dell'articolo 3 bis del decreto legge 13 agosto 2011 n. 138, introdotto dall'articolo 25, comma 1 lett. a) del decreto legge 24 gennaio 2012 n. 1 convertito con modificazioni dalla legge 24 marzo 2012, n. 27.</w:t>
            </w:r>
            <w:r w:rsidRPr="0048223B">
              <w:rPr>
                <w:rFonts w:ascii="Arial" w:eastAsia="Times New Roman" w:hAnsi="Arial" w:cs="Arial"/>
                <w:color w:val="454545"/>
                <w:sz w:val="18"/>
                <w:szCs w:val="18"/>
                <w:lang w:eastAsia="it-IT"/>
              </w:rPr>
              <w:br/>
              <w:t>Alla stregua di tale previsione l'Amministrazione regionale con l'obiettivo di massimizzare l'efficienza del servizio, ha individuato altri otto bacini territoriali ottimali in questo caso di dimensione diversa da quella provinciale, al fine di consentire la produzione di economie di scala e di differenziazione dallo svolgimento del servizio di gestione integrata dei rifiuti.</w:t>
            </w:r>
            <w:r w:rsidRPr="0048223B">
              <w:rPr>
                <w:rFonts w:ascii="Arial" w:eastAsia="Times New Roman" w:hAnsi="Arial" w:cs="Arial"/>
                <w:color w:val="454545"/>
                <w:sz w:val="18"/>
                <w:szCs w:val="18"/>
                <w:lang w:eastAsia="it-IT"/>
              </w:rPr>
              <w:br/>
              <w:t>Allo stato, nel territorio della Regione Sicilia, ai sensi del combinato disposto dell'art. 5, comma 1 e 2 bis, della l.r. n.9/2010 e tenuto conto del Piano di individuazione di bacini territoriali di dimensione diversa da quella provinciale, approvato con decreto presidenziale n. 531 del 4 luglio 2012, vi sono diciotto ambiti territoriali ottimali.</w:t>
            </w:r>
          </w:p>
          <w:p w:rsidR="0048223B" w:rsidRPr="0048223B" w:rsidRDefault="0048223B" w:rsidP="0048223B">
            <w:pPr>
              <w:shd w:val="clear" w:color="auto" w:fill="FFFFFF"/>
              <w:spacing w:after="240" w:line="240" w:lineRule="auto"/>
              <w:jc w:val="both"/>
              <w:rPr>
                <w:rFonts w:ascii="Arial" w:eastAsia="Times New Roman" w:hAnsi="Arial" w:cs="Arial"/>
                <w:color w:val="454545"/>
                <w:sz w:val="18"/>
                <w:szCs w:val="18"/>
                <w:lang w:eastAsia="it-IT"/>
              </w:rPr>
            </w:pPr>
          </w:p>
        </w:tc>
      </w:tr>
      <w:tr w:rsidR="0048223B" w:rsidRPr="0048223B">
        <w:trPr>
          <w:tblCellSpacing w:w="0" w:type="dxa"/>
          <w:jc w:val="center"/>
        </w:trPr>
        <w:tc>
          <w:tcPr>
            <w:tcW w:w="5000" w:type="pct"/>
            <w:hideMark/>
          </w:tcPr>
          <w:p w:rsidR="0048223B" w:rsidRPr="0048223B" w:rsidRDefault="0048223B" w:rsidP="0048223B">
            <w:pPr>
              <w:shd w:val="clear" w:color="auto" w:fill="FFFFFF"/>
              <w:spacing w:before="60" w:after="0" w:line="240" w:lineRule="auto"/>
              <w:ind w:left="360" w:right="240"/>
              <w:outlineLvl w:val="2"/>
              <w:rPr>
                <w:rFonts w:ascii="Arial" w:eastAsia="Times New Roman" w:hAnsi="Arial" w:cs="Arial"/>
                <w:b/>
                <w:bCs/>
                <w:color w:val="620000"/>
                <w:lang w:eastAsia="it-IT"/>
              </w:rPr>
            </w:pPr>
            <w:r w:rsidRPr="0048223B">
              <w:rPr>
                <w:rFonts w:ascii="Arial" w:eastAsia="Times New Roman" w:hAnsi="Arial" w:cs="Arial"/>
                <w:b/>
                <w:bCs/>
                <w:color w:val="620000"/>
                <w:lang w:eastAsia="it-IT"/>
              </w:rPr>
              <w:t xml:space="preserve">Chi gestisce il ciclo integrato dei rifiuti negli </w:t>
            </w:r>
            <w:proofErr w:type="spellStart"/>
            <w:r w:rsidRPr="0048223B">
              <w:rPr>
                <w:rFonts w:ascii="Arial" w:eastAsia="Times New Roman" w:hAnsi="Arial" w:cs="Arial"/>
                <w:b/>
                <w:bCs/>
                <w:color w:val="620000"/>
                <w:lang w:eastAsia="it-IT"/>
              </w:rPr>
              <w:t>A.T.O.</w:t>
            </w:r>
            <w:proofErr w:type="spellEnd"/>
            <w:r w:rsidRPr="0048223B">
              <w:rPr>
                <w:rFonts w:ascii="Arial" w:eastAsia="Times New Roman" w:hAnsi="Arial" w:cs="Arial"/>
                <w:b/>
                <w:bCs/>
                <w:color w:val="620000"/>
                <w:lang w:eastAsia="it-IT"/>
              </w:rPr>
              <w:t>?</w:t>
            </w:r>
          </w:p>
          <w:p w:rsidR="0048223B" w:rsidRPr="0048223B" w:rsidRDefault="0048223B" w:rsidP="0048223B">
            <w:pPr>
              <w:shd w:val="clear" w:color="auto" w:fill="FFFFFF"/>
              <w:spacing w:before="48" w:after="48" w:line="264" w:lineRule="atLeast"/>
              <w:ind w:left="240" w:right="120"/>
              <w:jc w:val="both"/>
              <w:rPr>
                <w:rFonts w:ascii="Arial" w:eastAsia="Times New Roman" w:hAnsi="Arial" w:cs="Arial"/>
                <w:color w:val="454545"/>
                <w:sz w:val="18"/>
                <w:szCs w:val="18"/>
                <w:lang w:eastAsia="it-IT"/>
              </w:rPr>
            </w:pPr>
            <w:r w:rsidRPr="0048223B">
              <w:rPr>
                <w:rFonts w:ascii="Arial" w:eastAsia="Times New Roman" w:hAnsi="Arial" w:cs="Arial"/>
                <w:color w:val="454545"/>
                <w:sz w:val="18"/>
                <w:szCs w:val="18"/>
                <w:lang w:eastAsia="it-IT"/>
              </w:rPr>
              <w:t xml:space="preserve">All'interno di ciascun ambito territoriale, in virtù del decreto legislativo 3 aprile 2006 n. 152 e della legge regionale 8 aprile 2010 n. 9, il servizio di gestione integrata dei rifiuti è organizzato, affidato e disciplinato, sulla base di un piano d'ambito, da una Società per azioni per la regolamentazione del servizio di gestione rifiuti, d'ora innanzi </w:t>
            </w:r>
            <w:proofErr w:type="spellStart"/>
            <w:r w:rsidRPr="0048223B">
              <w:rPr>
                <w:rFonts w:ascii="Arial" w:eastAsia="Times New Roman" w:hAnsi="Arial" w:cs="Arial"/>
                <w:color w:val="454545"/>
                <w:sz w:val="18"/>
                <w:szCs w:val="18"/>
                <w:lang w:eastAsia="it-IT"/>
              </w:rPr>
              <w:t>S.R.R.</w:t>
            </w:r>
            <w:proofErr w:type="spellEnd"/>
            <w:r w:rsidRPr="0048223B">
              <w:rPr>
                <w:rFonts w:ascii="Arial" w:eastAsia="Times New Roman" w:hAnsi="Arial" w:cs="Arial"/>
                <w:color w:val="454545"/>
                <w:sz w:val="18"/>
                <w:szCs w:val="18"/>
                <w:lang w:eastAsia="it-IT"/>
              </w:rPr>
              <w:t>, costituita, obbligatoriamente, dai comuni e dalle province regionali ricompresi nel territorio interessato.</w:t>
            </w:r>
          </w:p>
          <w:p w:rsidR="0048223B" w:rsidRPr="0048223B" w:rsidRDefault="0048223B" w:rsidP="0048223B">
            <w:pPr>
              <w:shd w:val="clear" w:color="auto" w:fill="FFFFFF"/>
              <w:spacing w:after="240" w:line="240" w:lineRule="auto"/>
              <w:jc w:val="both"/>
              <w:rPr>
                <w:rFonts w:ascii="Arial" w:eastAsia="Times New Roman" w:hAnsi="Arial" w:cs="Arial"/>
                <w:color w:val="454545"/>
                <w:sz w:val="18"/>
                <w:szCs w:val="18"/>
                <w:lang w:eastAsia="it-IT"/>
              </w:rPr>
            </w:pPr>
          </w:p>
        </w:tc>
      </w:tr>
      <w:tr w:rsidR="0048223B" w:rsidRPr="0048223B">
        <w:trPr>
          <w:tblCellSpacing w:w="0" w:type="dxa"/>
          <w:jc w:val="center"/>
        </w:trPr>
        <w:tc>
          <w:tcPr>
            <w:tcW w:w="5000" w:type="pct"/>
            <w:hideMark/>
          </w:tcPr>
          <w:p w:rsidR="0048223B" w:rsidRPr="0048223B" w:rsidRDefault="0048223B" w:rsidP="0048223B">
            <w:pPr>
              <w:shd w:val="clear" w:color="auto" w:fill="FFFFFF"/>
              <w:spacing w:before="60" w:after="0" w:line="240" w:lineRule="auto"/>
              <w:ind w:left="360" w:right="240"/>
              <w:outlineLvl w:val="2"/>
              <w:rPr>
                <w:rFonts w:ascii="Arial" w:eastAsia="Times New Roman" w:hAnsi="Arial" w:cs="Arial"/>
                <w:b/>
                <w:bCs/>
                <w:color w:val="620000"/>
                <w:lang w:eastAsia="it-IT"/>
              </w:rPr>
            </w:pPr>
            <w:r w:rsidRPr="0048223B">
              <w:rPr>
                <w:rFonts w:ascii="Arial" w:eastAsia="Times New Roman" w:hAnsi="Arial" w:cs="Arial"/>
                <w:b/>
                <w:bCs/>
                <w:color w:val="620000"/>
                <w:lang w:eastAsia="it-IT"/>
              </w:rPr>
              <w:t>Esistono ancora le Autorità d'ambito?</w:t>
            </w:r>
          </w:p>
          <w:p w:rsidR="0048223B" w:rsidRPr="0048223B" w:rsidRDefault="0048223B" w:rsidP="0048223B">
            <w:pPr>
              <w:shd w:val="clear" w:color="auto" w:fill="FFFFFF"/>
              <w:spacing w:before="48" w:after="48" w:line="264" w:lineRule="atLeast"/>
              <w:ind w:left="240" w:right="120"/>
              <w:jc w:val="both"/>
              <w:rPr>
                <w:rFonts w:ascii="Arial" w:eastAsia="Times New Roman" w:hAnsi="Arial" w:cs="Arial"/>
                <w:color w:val="454545"/>
                <w:sz w:val="18"/>
                <w:szCs w:val="18"/>
                <w:lang w:eastAsia="it-IT"/>
              </w:rPr>
            </w:pPr>
            <w:r w:rsidRPr="0048223B">
              <w:rPr>
                <w:rFonts w:ascii="Arial" w:eastAsia="Times New Roman" w:hAnsi="Arial" w:cs="Arial"/>
                <w:color w:val="454545"/>
                <w:sz w:val="18"/>
                <w:szCs w:val="18"/>
                <w:lang w:eastAsia="it-IT"/>
              </w:rPr>
              <w:t>Tale Autorità, prevista dall'art. 201 del d.lgs. n.152/2006, è stata soppressa dal comma 186-bis dell'art. 2, della legge 23 dicembre 2009, n. 191, aggiunto dal comma 1-quinquies dell'art. 1, del decreto legge 25 gennaio 2010, n. 2 come integrato dalla relativa legge di conversione del 26 marzo 2010 n. 42.</w:t>
            </w:r>
          </w:p>
          <w:p w:rsidR="0048223B" w:rsidRPr="0048223B" w:rsidRDefault="0048223B" w:rsidP="0048223B">
            <w:pPr>
              <w:shd w:val="clear" w:color="auto" w:fill="FFFFFF"/>
              <w:spacing w:after="240" w:line="240" w:lineRule="auto"/>
              <w:jc w:val="both"/>
              <w:rPr>
                <w:rFonts w:ascii="Arial" w:eastAsia="Times New Roman" w:hAnsi="Arial" w:cs="Arial"/>
                <w:color w:val="454545"/>
                <w:sz w:val="18"/>
                <w:szCs w:val="18"/>
                <w:lang w:eastAsia="it-IT"/>
              </w:rPr>
            </w:pPr>
          </w:p>
        </w:tc>
      </w:tr>
      <w:tr w:rsidR="0048223B" w:rsidRPr="0048223B">
        <w:trPr>
          <w:tblCellSpacing w:w="0" w:type="dxa"/>
          <w:jc w:val="center"/>
        </w:trPr>
        <w:tc>
          <w:tcPr>
            <w:tcW w:w="5000" w:type="pct"/>
            <w:hideMark/>
          </w:tcPr>
          <w:p w:rsidR="0048223B" w:rsidRPr="0048223B" w:rsidRDefault="0048223B" w:rsidP="0048223B">
            <w:pPr>
              <w:shd w:val="clear" w:color="auto" w:fill="FFFFFF"/>
              <w:spacing w:before="60" w:after="0" w:line="240" w:lineRule="auto"/>
              <w:ind w:left="360" w:right="240"/>
              <w:outlineLvl w:val="2"/>
              <w:rPr>
                <w:rFonts w:ascii="Arial" w:eastAsia="Times New Roman" w:hAnsi="Arial" w:cs="Arial"/>
                <w:b/>
                <w:bCs/>
                <w:color w:val="620000"/>
                <w:lang w:eastAsia="it-IT"/>
              </w:rPr>
            </w:pPr>
            <w:r w:rsidRPr="0048223B">
              <w:rPr>
                <w:rFonts w:ascii="Arial" w:eastAsia="Times New Roman" w:hAnsi="Arial" w:cs="Arial"/>
                <w:b/>
                <w:bCs/>
                <w:color w:val="620000"/>
                <w:lang w:eastAsia="it-IT"/>
              </w:rPr>
              <w:t xml:space="preserve">E' obbligatoria la costituzione della </w:t>
            </w:r>
            <w:proofErr w:type="spellStart"/>
            <w:r w:rsidRPr="0048223B">
              <w:rPr>
                <w:rFonts w:ascii="Arial" w:eastAsia="Times New Roman" w:hAnsi="Arial" w:cs="Arial"/>
                <w:b/>
                <w:bCs/>
                <w:color w:val="620000"/>
                <w:lang w:eastAsia="it-IT"/>
              </w:rPr>
              <w:t>S.R.R.</w:t>
            </w:r>
            <w:proofErr w:type="spellEnd"/>
            <w:r w:rsidRPr="0048223B">
              <w:rPr>
                <w:rFonts w:ascii="Arial" w:eastAsia="Times New Roman" w:hAnsi="Arial" w:cs="Arial"/>
                <w:b/>
                <w:bCs/>
                <w:color w:val="620000"/>
                <w:lang w:eastAsia="it-IT"/>
              </w:rPr>
              <w:t>?</w:t>
            </w:r>
          </w:p>
          <w:p w:rsidR="0048223B" w:rsidRPr="0048223B" w:rsidRDefault="0048223B" w:rsidP="0048223B">
            <w:pPr>
              <w:shd w:val="clear" w:color="auto" w:fill="FFFFFF"/>
              <w:spacing w:before="48" w:after="48" w:line="264" w:lineRule="atLeast"/>
              <w:ind w:left="240" w:right="120"/>
              <w:jc w:val="both"/>
              <w:rPr>
                <w:rFonts w:ascii="Arial" w:eastAsia="Times New Roman" w:hAnsi="Arial" w:cs="Arial"/>
                <w:color w:val="454545"/>
                <w:sz w:val="18"/>
                <w:szCs w:val="18"/>
                <w:lang w:eastAsia="it-IT"/>
              </w:rPr>
            </w:pPr>
            <w:r w:rsidRPr="0048223B">
              <w:rPr>
                <w:rFonts w:ascii="Arial" w:eastAsia="Times New Roman" w:hAnsi="Arial" w:cs="Arial"/>
                <w:color w:val="454545"/>
                <w:sz w:val="18"/>
                <w:szCs w:val="18"/>
                <w:lang w:eastAsia="it-IT"/>
              </w:rPr>
              <w:t xml:space="preserve">Ai sensi e per gli effetti dell'art. 7 della legge regionale n.9/2010, la partecipazione degli enti territoriali ricadenti in ciascun </w:t>
            </w:r>
            <w:proofErr w:type="spellStart"/>
            <w:r w:rsidRPr="0048223B">
              <w:rPr>
                <w:rFonts w:ascii="Arial" w:eastAsia="Times New Roman" w:hAnsi="Arial" w:cs="Arial"/>
                <w:color w:val="454545"/>
                <w:sz w:val="18"/>
                <w:szCs w:val="18"/>
                <w:lang w:eastAsia="it-IT"/>
              </w:rPr>
              <w:t>A.T.O.</w:t>
            </w:r>
            <w:proofErr w:type="spellEnd"/>
            <w:r w:rsidRPr="0048223B">
              <w:rPr>
                <w:rFonts w:ascii="Arial" w:eastAsia="Times New Roman" w:hAnsi="Arial" w:cs="Arial"/>
                <w:color w:val="454545"/>
                <w:sz w:val="18"/>
                <w:szCs w:val="18"/>
                <w:lang w:eastAsia="it-IT"/>
              </w:rPr>
              <w:t xml:space="preserve"> alla relativa </w:t>
            </w:r>
            <w:proofErr w:type="spellStart"/>
            <w:r w:rsidRPr="0048223B">
              <w:rPr>
                <w:rFonts w:ascii="Arial" w:eastAsia="Times New Roman" w:hAnsi="Arial" w:cs="Arial"/>
                <w:color w:val="454545"/>
                <w:sz w:val="18"/>
                <w:szCs w:val="18"/>
                <w:lang w:eastAsia="it-IT"/>
              </w:rPr>
              <w:t>S.R.R.</w:t>
            </w:r>
            <w:proofErr w:type="spellEnd"/>
            <w:r w:rsidRPr="0048223B">
              <w:rPr>
                <w:rFonts w:ascii="Arial" w:eastAsia="Times New Roman" w:hAnsi="Arial" w:cs="Arial"/>
                <w:color w:val="454545"/>
                <w:sz w:val="18"/>
                <w:szCs w:val="18"/>
                <w:lang w:eastAsia="it-IT"/>
              </w:rPr>
              <w:t xml:space="preserve"> è obbligatoria, fatta salva la facoltà dei singoli Comuni appartenenti ad un </w:t>
            </w:r>
            <w:proofErr w:type="spellStart"/>
            <w:r w:rsidRPr="0048223B">
              <w:rPr>
                <w:rFonts w:ascii="Arial" w:eastAsia="Times New Roman" w:hAnsi="Arial" w:cs="Arial"/>
                <w:color w:val="454545"/>
                <w:sz w:val="18"/>
                <w:szCs w:val="18"/>
                <w:lang w:eastAsia="it-IT"/>
              </w:rPr>
              <w:t>A.T.O.</w:t>
            </w:r>
            <w:proofErr w:type="spellEnd"/>
            <w:r w:rsidRPr="0048223B">
              <w:rPr>
                <w:rFonts w:ascii="Arial" w:eastAsia="Times New Roman" w:hAnsi="Arial" w:cs="Arial"/>
                <w:color w:val="454545"/>
                <w:sz w:val="18"/>
                <w:szCs w:val="18"/>
                <w:lang w:eastAsia="it-IT"/>
              </w:rPr>
              <w:t xml:space="preserve"> di richiedere passaggio ad un diverso </w:t>
            </w:r>
            <w:proofErr w:type="spellStart"/>
            <w:r w:rsidRPr="0048223B">
              <w:rPr>
                <w:rFonts w:ascii="Arial" w:eastAsia="Times New Roman" w:hAnsi="Arial" w:cs="Arial"/>
                <w:color w:val="454545"/>
                <w:sz w:val="18"/>
                <w:szCs w:val="18"/>
                <w:lang w:eastAsia="it-IT"/>
              </w:rPr>
              <w:t>A.T.O.</w:t>
            </w:r>
            <w:proofErr w:type="spellEnd"/>
            <w:r w:rsidRPr="0048223B">
              <w:rPr>
                <w:rFonts w:ascii="Arial" w:eastAsia="Times New Roman" w:hAnsi="Arial" w:cs="Arial"/>
                <w:color w:val="454545"/>
                <w:sz w:val="18"/>
                <w:szCs w:val="18"/>
                <w:lang w:eastAsia="it-IT"/>
              </w:rPr>
              <w:t xml:space="preserve"> (art. 5, comma 3, della legge regionale n.9/2010).</w:t>
            </w:r>
            <w:r w:rsidRPr="0048223B">
              <w:rPr>
                <w:rFonts w:ascii="Arial" w:eastAsia="Times New Roman" w:hAnsi="Arial" w:cs="Arial"/>
                <w:color w:val="454545"/>
                <w:sz w:val="18"/>
                <w:szCs w:val="18"/>
                <w:lang w:eastAsia="it-IT"/>
              </w:rPr>
              <w:br/>
              <w:t xml:space="preserve">La </w:t>
            </w:r>
            <w:proofErr w:type="spellStart"/>
            <w:r w:rsidRPr="0048223B">
              <w:rPr>
                <w:rFonts w:ascii="Arial" w:eastAsia="Times New Roman" w:hAnsi="Arial" w:cs="Arial"/>
                <w:color w:val="454545"/>
                <w:sz w:val="18"/>
                <w:szCs w:val="18"/>
                <w:lang w:eastAsia="it-IT"/>
              </w:rPr>
              <w:t>S.R.R.</w:t>
            </w:r>
            <w:proofErr w:type="spellEnd"/>
            <w:r w:rsidRPr="0048223B">
              <w:rPr>
                <w:rFonts w:ascii="Arial" w:eastAsia="Times New Roman" w:hAnsi="Arial" w:cs="Arial"/>
                <w:color w:val="454545"/>
                <w:sz w:val="18"/>
                <w:szCs w:val="18"/>
                <w:lang w:eastAsia="it-IT"/>
              </w:rPr>
              <w:t xml:space="preserve"> quindi è un soggetto giuridico nuovo, con propria personalità giuridica, distinto dagli enti locali che necessariamente ne fanno parte e che, perciò, ne diventano i soggetti istituzionali di base.</w:t>
            </w:r>
          </w:p>
          <w:p w:rsidR="0048223B" w:rsidRPr="0048223B" w:rsidRDefault="0048223B" w:rsidP="0048223B">
            <w:pPr>
              <w:shd w:val="clear" w:color="auto" w:fill="FFFFFF"/>
              <w:spacing w:after="240" w:line="240" w:lineRule="auto"/>
              <w:jc w:val="both"/>
              <w:rPr>
                <w:rFonts w:ascii="Arial" w:eastAsia="Times New Roman" w:hAnsi="Arial" w:cs="Arial"/>
                <w:color w:val="454545"/>
                <w:sz w:val="18"/>
                <w:szCs w:val="18"/>
                <w:lang w:eastAsia="it-IT"/>
              </w:rPr>
            </w:pPr>
          </w:p>
        </w:tc>
      </w:tr>
      <w:tr w:rsidR="0048223B" w:rsidRPr="0048223B">
        <w:trPr>
          <w:tblCellSpacing w:w="0" w:type="dxa"/>
          <w:jc w:val="center"/>
        </w:trPr>
        <w:tc>
          <w:tcPr>
            <w:tcW w:w="5000" w:type="pct"/>
            <w:hideMark/>
          </w:tcPr>
          <w:p w:rsidR="0048223B" w:rsidRPr="0048223B" w:rsidRDefault="0048223B" w:rsidP="0048223B">
            <w:pPr>
              <w:shd w:val="clear" w:color="auto" w:fill="FFFFFF"/>
              <w:spacing w:before="60" w:after="0" w:line="240" w:lineRule="auto"/>
              <w:ind w:left="360" w:right="240"/>
              <w:outlineLvl w:val="2"/>
              <w:rPr>
                <w:rFonts w:ascii="Arial" w:eastAsia="Times New Roman" w:hAnsi="Arial" w:cs="Arial"/>
                <w:b/>
                <w:bCs/>
                <w:color w:val="620000"/>
                <w:lang w:eastAsia="it-IT"/>
              </w:rPr>
            </w:pPr>
            <w:r w:rsidRPr="0048223B">
              <w:rPr>
                <w:rFonts w:ascii="Arial" w:eastAsia="Times New Roman" w:hAnsi="Arial" w:cs="Arial"/>
                <w:b/>
                <w:bCs/>
                <w:color w:val="620000"/>
                <w:lang w:eastAsia="it-IT"/>
              </w:rPr>
              <w:t xml:space="preserve">In che misura partecipano gli enti locali alla </w:t>
            </w:r>
            <w:proofErr w:type="spellStart"/>
            <w:r w:rsidRPr="0048223B">
              <w:rPr>
                <w:rFonts w:ascii="Arial" w:eastAsia="Times New Roman" w:hAnsi="Arial" w:cs="Arial"/>
                <w:b/>
                <w:bCs/>
                <w:color w:val="620000"/>
                <w:lang w:eastAsia="it-IT"/>
              </w:rPr>
              <w:t>S.R.R.</w:t>
            </w:r>
            <w:proofErr w:type="spellEnd"/>
            <w:r w:rsidRPr="0048223B">
              <w:rPr>
                <w:rFonts w:ascii="Arial" w:eastAsia="Times New Roman" w:hAnsi="Arial" w:cs="Arial"/>
                <w:b/>
                <w:bCs/>
                <w:color w:val="620000"/>
                <w:lang w:eastAsia="it-IT"/>
              </w:rPr>
              <w:t>?</w:t>
            </w:r>
          </w:p>
          <w:p w:rsidR="0048223B" w:rsidRPr="0048223B" w:rsidRDefault="0048223B" w:rsidP="0048223B">
            <w:pPr>
              <w:shd w:val="clear" w:color="auto" w:fill="FFFFFF"/>
              <w:spacing w:before="48" w:after="48" w:line="264" w:lineRule="atLeast"/>
              <w:ind w:left="240" w:right="120"/>
              <w:jc w:val="both"/>
              <w:rPr>
                <w:rFonts w:ascii="Arial" w:eastAsia="Times New Roman" w:hAnsi="Arial" w:cs="Arial"/>
                <w:color w:val="454545"/>
                <w:sz w:val="18"/>
                <w:szCs w:val="18"/>
                <w:lang w:eastAsia="it-IT"/>
              </w:rPr>
            </w:pPr>
            <w:r w:rsidRPr="0048223B">
              <w:rPr>
                <w:rFonts w:ascii="Arial" w:eastAsia="Times New Roman" w:hAnsi="Arial" w:cs="Arial"/>
                <w:color w:val="454545"/>
                <w:sz w:val="18"/>
                <w:szCs w:val="18"/>
                <w:lang w:eastAsia="it-IT"/>
              </w:rPr>
              <w:t xml:space="preserve">Ai sensi e per gli effetti dell'art. 6, comma 3, della legge regionale n.9/2010 le quote di partecipazione degli enti locali a ciascuna </w:t>
            </w:r>
            <w:proofErr w:type="spellStart"/>
            <w:r w:rsidRPr="0048223B">
              <w:rPr>
                <w:rFonts w:ascii="Arial" w:eastAsia="Times New Roman" w:hAnsi="Arial" w:cs="Arial"/>
                <w:color w:val="454545"/>
                <w:sz w:val="18"/>
                <w:szCs w:val="18"/>
                <w:lang w:eastAsia="it-IT"/>
              </w:rPr>
              <w:t>S.R.R.</w:t>
            </w:r>
            <w:proofErr w:type="spellEnd"/>
            <w:r w:rsidRPr="0048223B">
              <w:rPr>
                <w:rFonts w:ascii="Arial" w:eastAsia="Times New Roman" w:hAnsi="Arial" w:cs="Arial"/>
                <w:color w:val="454545"/>
                <w:sz w:val="18"/>
                <w:szCs w:val="18"/>
                <w:lang w:eastAsia="it-IT"/>
              </w:rPr>
              <w:t xml:space="preserve"> sono determinate nel seguente modo:</w:t>
            </w:r>
            <w:r w:rsidRPr="0048223B">
              <w:rPr>
                <w:rFonts w:ascii="Arial" w:eastAsia="Times New Roman" w:hAnsi="Arial" w:cs="Arial"/>
                <w:color w:val="454545"/>
                <w:sz w:val="18"/>
                <w:szCs w:val="18"/>
                <w:lang w:eastAsia="it-IT"/>
              </w:rPr>
              <w:br/>
              <w:t>a) 95 per cento ai comuni sulla base della popolazione residente in ciascun comune, quale risulta dai dati dell'ultimo censimento generale della popolazione</w:t>
            </w:r>
            <w:r w:rsidRPr="0048223B">
              <w:rPr>
                <w:rFonts w:ascii="Arial" w:eastAsia="Times New Roman" w:hAnsi="Arial" w:cs="Arial"/>
                <w:color w:val="454545"/>
                <w:sz w:val="18"/>
                <w:szCs w:val="18"/>
                <w:lang w:eastAsia="it-IT"/>
              </w:rPr>
              <w:br/>
              <w:t>b) 5 per cento alla provincia appartenente all'ATO.</w:t>
            </w:r>
            <w:r w:rsidRPr="0048223B">
              <w:rPr>
                <w:rFonts w:ascii="Arial" w:eastAsia="Times New Roman" w:hAnsi="Arial" w:cs="Arial"/>
                <w:color w:val="454545"/>
                <w:sz w:val="18"/>
                <w:szCs w:val="18"/>
                <w:lang w:eastAsia="it-IT"/>
              </w:rPr>
              <w:br/>
              <w:t>Alla società consortile non possono partecipare altri soggetti pubblici o privati.</w:t>
            </w:r>
          </w:p>
          <w:p w:rsidR="0048223B" w:rsidRPr="0048223B" w:rsidRDefault="0048223B" w:rsidP="0048223B">
            <w:pPr>
              <w:shd w:val="clear" w:color="auto" w:fill="FFFFFF"/>
              <w:spacing w:after="240" w:line="240" w:lineRule="auto"/>
              <w:jc w:val="both"/>
              <w:rPr>
                <w:rFonts w:ascii="Arial" w:eastAsia="Times New Roman" w:hAnsi="Arial" w:cs="Arial"/>
                <w:color w:val="454545"/>
                <w:sz w:val="18"/>
                <w:szCs w:val="18"/>
                <w:lang w:eastAsia="it-IT"/>
              </w:rPr>
            </w:pPr>
          </w:p>
        </w:tc>
      </w:tr>
      <w:tr w:rsidR="0048223B" w:rsidRPr="0048223B">
        <w:trPr>
          <w:tblCellSpacing w:w="0" w:type="dxa"/>
          <w:jc w:val="center"/>
        </w:trPr>
        <w:tc>
          <w:tcPr>
            <w:tcW w:w="5000" w:type="pct"/>
            <w:hideMark/>
          </w:tcPr>
          <w:p w:rsidR="0048223B" w:rsidRPr="0048223B" w:rsidRDefault="0048223B" w:rsidP="0048223B">
            <w:pPr>
              <w:shd w:val="clear" w:color="auto" w:fill="FFFFFF"/>
              <w:spacing w:before="60" w:after="0" w:line="240" w:lineRule="auto"/>
              <w:ind w:left="360" w:right="240"/>
              <w:outlineLvl w:val="2"/>
              <w:rPr>
                <w:rFonts w:ascii="Arial" w:eastAsia="Times New Roman" w:hAnsi="Arial" w:cs="Arial"/>
                <w:b/>
                <w:bCs/>
                <w:color w:val="620000"/>
                <w:lang w:eastAsia="it-IT"/>
              </w:rPr>
            </w:pPr>
            <w:r w:rsidRPr="0048223B">
              <w:rPr>
                <w:rFonts w:ascii="Arial" w:eastAsia="Times New Roman" w:hAnsi="Arial" w:cs="Arial"/>
                <w:b/>
                <w:bCs/>
                <w:color w:val="620000"/>
                <w:lang w:eastAsia="it-IT"/>
              </w:rPr>
              <w:t xml:space="preserve">Quali sono le funzioni della </w:t>
            </w:r>
            <w:proofErr w:type="spellStart"/>
            <w:r w:rsidRPr="0048223B">
              <w:rPr>
                <w:rFonts w:ascii="Arial" w:eastAsia="Times New Roman" w:hAnsi="Arial" w:cs="Arial"/>
                <w:b/>
                <w:bCs/>
                <w:color w:val="620000"/>
                <w:lang w:eastAsia="it-IT"/>
              </w:rPr>
              <w:t>S.R.R.</w:t>
            </w:r>
            <w:proofErr w:type="spellEnd"/>
            <w:r w:rsidRPr="0048223B">
              <w:rPr>
                <w:rFonts w:ascii="Arial" w:eastAsia="Times New Roman" w:hAnsi="Arial" w:cs="Arial"/>
                <w:b/>
                <w:bCs/>
                <w:color w:val="620000"/>
                <w:lang w:eastAsia="it-IT"/>
              </w:rPr>
              <w:t>?</w:t>
            </w:r>
          </w:p>
          <w:p w:rsidR="0048223B" w:rsidRPr="0048223B" w:rsidRDefault="0048223B" w:rsidP="0048223B">
            <w:pPr>
              <w:shd w:val="clear" w:color="auto" w:fill="FFFFFF"/>
              <w:spacing w:before="48" w:after="48" w:line="264" w:lineRule="atLeast"/>
              <w:ind w:left="240" w:right="120"/>
              <w:jc w:val="both"/>
              <w:rPr>
                <w:rFonts w:ascii="Arial" w:eastAsia="Times New Roman" w:hAnsi="Arial" w:cs="Arial"/>
                <w:color w:val="454545"/>
                <w:sz w:val="18"/>
                <w:szCs w:val="18"/>
                <w:lang w:eastAsia="it-IT"/>
              </w:rPr>
            </w:pPr>
            <w:r w:rsidRPr="0048223B">
              <w:rPr>
                <w:rFonts w:ascii="Arial" w:eastAsia="Times New Roman" w:hAnsi="Arial" w:cs="Arial"/>
                <w:color w:val="454545"/>
                <w:sz w:val="18"/>
                <w:szCs w:val="18"/>
                <w:lang w:eastAsia="it-IT"/>
              </w:rPr>
              <w:lastRenderedPageBreak/>
              <w:t xml:space="preserve">La legge regionale 8 aprile 2010 n. 9 attribuisce principalmente alla </w:t>
            </w:r>
            <w:proofErr w:type="spellStart"/>
            <w:r w:rsidRPr="0048223B">
              <w:rPr>
                <w:rFonts w:ascii="Arial" w:eastAsia="Times New Roman" w:hAnsi="Arial" w:cs="Arial"/>
                <w:color w:val="454545"/>
                <w:sz w:val="18"/>
                <w:szCs w:val="18"/>
                <w:lang w:eastAsia="it-IT"/>
              </w:rPr>
              <w:t>S.R.R.</w:t>
            </w:r>
            <w:proofErr w:type="spellEnd"/>
            <w:r w:rsidRPr="0048223B">
              <w:rPr>
                <w:rFonts w:ascii="Arial" w:eastAsia="Times New Roman" w:hAnsi="Arial" w:cs="Arial"/>
                <w:color w:val="454545"/>
                <w:sz w:val="18"/>
                <w:szCs w:val="18"/>
                <w:lang w:eastAsia="it-IT"/>
              </w:rPr>
              <w:t xml:space="preserve"> compiti, di carattere generale, di regolamentazione e controllo del servizio, nell'ambito territoriale di competenza, al fine di garantirne l'efficienza, l'efficacia e l'equilibrio economico e finanziario della gestione.</w:t>
            </w:r>
            <w:r w:rsidRPr="0048223B">
              <w:rPr>
                <w:rFonts w:ascii="Arial" w:eastAsia="Times New Roman" w:hAnsi="Arial" w:cs="Arial"/>
                <w:color w:val="454545"/>
                <w:sz w:val="18"/>
                <w:szCs w:val="18"/>
                <w:lang w:eastAsia="it-IT"/>
              </w:rPr>
              <w:br/>
              <w:t xml:space="preserve">Alla </w:t>
            </w:r>
            <w:proofErr w:type="spellStart"/>
            <w:r w:rsidRPr="0048223B">
              <w:rPr>
                <w:rFonts w:ascii="Arial" w:eastAsia="Times New Roman" w:hAnsi="Arial" w:cs="Arial"/>
                <w:color w:val="454545"/>
                <w:sz w:val="18"/>
                <w:szCs w:val="18"/>
                <w:lang w:eastAsia="it-IT"/>
              </w:rPr>
              <w:t>S.R.R.</w:t>
            </w:r>
            <w:proofErr w:type="spellEnd"/>
            <w:r w:rsidRPr="0048223B">
              <w:rPr>
                <w:rFonts w:ascii="Arial" w:eastAsia="Times New Roman" w:hAnsi="Arial" w:cs="Arial"/>
                <w:color w:val="454545"/>
                <w:sz w:val="18"/>
                <w:szCs w:val="18"/>
                <w:lang w:eastAsia="it-IT"/>
              </w:rPr>
              <w:t xml:space="preserve"> viene riconosciuta, ai sensi dell'articolo 15 della citata legge regionale, anche la competenza ad espletare, tramite l'</w:t>
            </w:r>
            <w:proofErr w:type="spellStart"/>
            <w:r w:rsidRPr="0048223B">
              <w:rPr>
                <w:rFonts w:ascii="Arial" w:eastAsia="Times New Roman" w:hAnsi="Arial" w:cs="Arial"/>
                <w:color w:val="454545"/>
                <w:sz w:val="18"/>
                <w:szCs w:val="18"/>
                <w:lang w:eastAsia="it-IT"/>
              </w:rPr>
              <w:t>U.R.E.G.A.</w:t>
            </w:r>
            <w:proofErr w:type="spellEnd"/>
            <w:r w:rsidRPr="0048223B">
              <w:rPr>
                <w:rFonts w:ascii="Arial" w:eastAsia="Times New Roman" w:hAnsi="Arial" w:cs="Arial"/>
                <w:color w:val="454545"/>
                <w:sz w:val="18"/>
                <w:szCs w:val="18"/>
                <w:lang w:eastAsia="it-IT"/>
              </w:rPr>
              <w:t>, le procedure di gara per l'individuazione del soggetto che dovrà svolgere nel territorio il servizio di gestione integrata dei rifiuti.</w:t>
            </w:r>
            <w:r w:rsidRPr="0048223B">
              <w:rPr>
                <w:rFonts w:ascii="Arial" w:eastAsia="Times New Roman" w:hAnsi="Arial" w:cs="Arial"/>
                <w:color w:val="454545"/>
                <w:sz w:val="18"/>
                <w:szCs w:val="18"/>
                <w:lang w:eastAsia="it-IT"/>
              </w:rPr>
              <w:br/>
              <w:t xml:space="preserve">Tale competenza, per espressa previsione, è esercitata dalla </w:t>
            </w:r>
            <w:proofErr w:type="spellStart"/>
            <w:r w:rsidRPr="0048223B">
              <w:rPr>
                <w:rFonts w:ascii="Arial" w:eastAsia="Times New Roman" w:hAnsi="Arial" w:cs="Arial"/>
                <w:color w:val="454545"/>
                <w:sz w:val="18"/>
                <w:szCs w:val="18"/>
                <w:lang w:eastAsia="it-IT"/>
              </w:rPr>
              <w:t>S.R.R.</w:t>
            </w:r>
            <w:proofErr w:type="spellEnd"/>
            <w:r w:rsidRPr="0048223B">
              <w:rPr>
                <w:rFonts w:ascii="Arial" w:eastAsia="Times New Roman" w:hAnsi="Arial" w:cs="Arial"/>
                <w:color w:val="454545"/>
                <w:sz w:val="18"/>
                <w:szCs w:val="18"/>
                <w:lang w:eastAsia="it-IT"/>
              </w:rPr>
              <w:t xml:space="preserve"> in nome e per conto dei comuni soci.</w:t>
            </w:r>
            <w:r w:rsidRPr="0048223B">
              <w:rPr>
                <w:rFonts w:ascii="Arial" w:eastAsia="Times New Roman" w:hAnsi="Arial" w:cs="Arial"/>
                <w:color w:val="454545"/>
                <w:sz w:val="18"/>
                <w:szCs w:val="18"/>
                <w:lang w:eastAsia="it-IT"/>
              </w:rPr>
              <w:br/>
              <w:t>Inoltre</w:t>
            </w:r>
            <w:r w:rsidRPr="0048223B">
              <w:rPr>
                <w:rFonts w:ascii="Arial" w:eastAsia="Times New Roman" w:hAnsi="Arial" w:cs="Arial"/>
                <w:color w:val="454545"/>
                <w:sz w:val="18"/>
                <w:szCs w:val="18"/>
                <w:lang w:eastAsia="it-IT"/>
              </w:rPr>
              <w:br/>
              <w:t>Adotta il piano d'ambito ed il relativo piano economico-finanziario di supporto;</w:t>
            </w:r>
          </w:p>
          <w:p w:rsidR="0048223B" w:rsidRPr="0048223B" w:rsidRDefault="0048223B" w:rsidP="0048223B">
            <w:pPr>
              <w:numPr>
                <w:ilvl w:val="0"/>
                <w:numId w:val="1"/>
              </w:numPr>
              <w:shd w:val="clear" w:color="auto" w:fill="FFFFFF"/>
              <w:spacing w:after="0" w:line="300" w:lineRule="atLeast"/>
              <w:ind w:left="120"/>
              <w:jc w:val="both"/>
              <w:rPr>
                <w:rFonts w:ascii="Arial" w:eastAsia="Times New Roman" w:hAnsi="Arial" w:cs="Arial"/>
                <w:color w:val="454545"/>
                <w:sz w:val="18"/>
                <w:szCs w:val="18"/>
                <w:lang w:eastAsia="it-IT"/>
              </w:rPr>
            </w:pPr>
            <w:r w:rsidRPr="0048223B">
              <w:rPr>
                <w:rFonts w:ascii="Arial" w:eastAsia="Times New Roman" w:hAnsi="Arial" w:cs="Arial"/>
                <w:color w:val="454545"/>
                <w:sz w:val="18"/>
                <w:szCs w:val="18"/>
                <w:lang w:eastAsia="it-IT"/>
              </w:rPr>
              <w:t>Organizza, affida e disciplina nell'ATO il servizio di gestione integrata dei rifiuti ed espleta le procedure, con le modalità di cui all'art. 15 della legge regionale n. 9/2010, per l'individuazione del gestore.</w:t>
            </w:r>
          </w:p>
          <w:p w:rsidR="0048223B" w:rsidRPr="0048223B" w:rsidRDefault="0048223B" w:rsidP="0048223B">
            <w:pPr>
              <w:numPr>
                <w:ilvl w:val="0"/>
                <w:numId w:val="1"/>
              </w:numPr>
              <w:shd w:val="clear" w:color="auto" w:fill="FFFFFF"/>
              <w:spacing w:after="0" w:line="300" w:lineRule="atLeast"/>
              <w:ind w:left="120"/>
              <w:jc w:val="both"/>
              <w:rPr>
                <w:rFonts w:ascii="Arial" w:eastAsia="Times New Roman" w:hAnsi="Arial" w:cs="Arial"/>
                <w:color w:val="454545"/>
                <w:sz w:val="18"/>
                <w:szCs w:val="18"/>
                <w:lang w:eastAsia="it-IT"/>
              </w:rPr>
            </w:pPr>
            <w:r w:rsidRPr="0048223B">
              <w:rPr>
                <w:rFonts w:ascii="Arial" w:eastAsia="Times New Roman" w:hAnsi="Arial" w:cs="Arial"/>
                <w:color w:val="454545"/>
                <w:sz w:val="18"/>
                <w:szCs w:val="18"/>
                <w:lang w:eastAsia="it-IT"/>
              </w:rPr>
              <w:t>Esercita attività di controllo finalizzata alla verifica del raggiungimento degli obiettivi qualitativi e quantitativi determinati nei contratti a risultato di affidamento del servizio con i gestori.</w:t>
            </w:r>
          </w:p>
          <w:p w:rsidR="0048223B" w:rsidRPr="0048223B" w:rsidRDefault="0048223B" w:rsidP="0048223B">
            <w:pPr>
              <w:numPr>
                <w:ilvl w:val="0"/>
                <w:numId w:val="1"/>
              </w:numPr>
              <w:shd w:val="clear" w:color="auto" w:fill="FFFFFF"/>
              <w:spacing w:after="0" w:line="300" w:lineRule="atLeast"/>
              <w:ind w:left="120"/>
              <w:jc w:val="both"/>
              <w:rPr>
                <w:rFonts w:ascii="Arial" w:eastAsia="Times New Roman" w:hAnsi="Arial" w:cs="Arial"/>
                <w:color w:val="454545"/>
                <w:sz w:val="18"/>
                <w:szCs w:val="18"/>
                <w:lang w:eastAsia="it-IT"/>
              </w:rPr>
            </w:pPr>
            <w:r w:rsidRPr="0048223B">
              <w:rPr>
                <w:rFonts w:ascii="Arial" w:eastAsia="Times New Roman" w:hAnsi="Arial" w:cs="Arial"/>
                <w:color w:val="454545"/>
                <w:sz w:val="18"/>
                <w:szCs w:val="18"/>
                <w:lang w:eastAsia="it-IT"/>
              </w:rPr>
              <w:t>Attiva, di concerto con i comuni soci e con il gestore del servizio, tutte le misure necessarie ad assicurare l'efficienza e l'efficacia del servizio e l'equilibrio economico e finanziario della gestione.</w:t>
            </w:r>
          </w:p>
          <w:p w:rsidR="0048223B" w:rsidRPr="0048223B" w:rsidRDefault="0048223B" w:rsidP="0048223B">
            <w:pPr>
              <w:numPr>
                <w:ilvl w:val="0"/>
                <w:numId w:val="1"/>
              </w:numPr>
              <w:shd w:val="clear" w:color="auto" w:fill="FFFFFF"/>
              <w:spacing w:after="0" w:line="300" w:lineRule="atLeast"/>
              <w:ind w:left="120"/>
              <w:jc w:val="both"/>
              <w:rPr>
                <w:rFonts w:ascii="Arial" w:eastAsia="Times New Roman" w:hAnsi="Arial" w:cs="Arial"/>
                <w:color w:val="454545"/>
                <w:sz w:val="18"/>
                <w:szCs w:val="18"/>
                <w:lang w:eastAsia="it-IT"/>
              </w:rPr>
            </w:pPr>
            <w:r w:rsidRPr="0048223B">
              <w:rPr>
                <w:rFonts w:ascii="Arial" w:eastAsia="Times New Roman" w:hAnsi="Arial" w:cs="Arial"/>
                <w:color w:val="454545"/>
                <w:sz w:val="18"/>
                <w:szCs w:val="18"/>
                <w:lang w:eastAsia="it-IT"/>
              </w:rPr>
              <w:t>Trasmette alla Regione i dati relativi alla gestione dei rifiuti nonché fornisce alla stessa e alla provincia tutte le informazioni da esse richieste.</w:t>
            </w:r>
          </w:p>
          <w:p w:rsidR="0048223B" w:rsidRPr="0048223B" w:rsidRDefault="0048223B" w:rsidP="0048223B">
            <w:pPr>
              <w:numPr>
                <w:ilvl w:val="0"/>
                <w:numId w:val="1"/>
              </w:numPr>
              <w:shd w:val="clear" w:color="auto" w:fill="FFFFFF"/>
              <w:spacing w:after="0" w:line="300" w:lineRule="atLeast"/>
              <w:ind w:left="120"/>
              <w:jc w:val="both"/>
              <w:rPr>
                <w:rFonts w:ascii="Arial" w:eastAsia="Times New Roman" w:hAnsi="Arial" w:cs="Arial"/>
                <w:color w:val="454545"/>
                <w:sz w:val="18"/>
                <w:szCs w:val="18"/>
                <w:lang w:eastAsia="it-IT"/>
              </w:rPr>
            </w:pPr>
            <w:r w:rsidRPr="0048223B">
              <w:rPr>
                <w:rFonts w:ascii="Arial" w:eastAsia="Times New Roman" w:hAnsi="Arial" w:cs="Arial"/>
                <w:color w:val="454545"/>
                <w:sz w:val="18"/>
                <w:szCs w:val="18"/>
                <w:lang w:eastAsia="it-IT"/>
              </w:rPr>
              <w:t>Procede, al completamento del primo triennio di affidamento, e successivamente con cadenza triennale, anche su segnalazione di singoli comuni alla verifica della congruità dei prezzi rispetto alle condizioni di mercato applicate a parità di prestazioni.</w:t>
            </w:r>
          </w:p>
          <w:p w:rsidR="0048223B" w:rsidRPr="0048223B" w:rsidRDefault="0048223B" w:rsidP="0048223B">
            <w:pPr>
              <w:numPr>
                <w:ilvl w:val="0"/>
                <w:numId w:val="1"/>
              </w:numPr>
              <w:shd w:val="clear" w:color="auto" w:fill="FFFFFF"/>
              <w:spacing w:after="0" w:line="300" w:lineRule="atLeast"/>
              <w:ind w:left="120"/>
              <w:jc w:val="both"/>
              <w:rPr>
                <w:rFonts w:ascii="Arial" w:eastAsia="Times New Roman" w:hAnsi="Arial" w:cs="Arial"/>
                <w:color w:val="454545"/>
                <w:sz w:val="18"/>
                <w:szCs w:val="18"/>
                <w:lang w:eastAsia="it-IT"/>
              </w:rPr>
            </w:pPr>
            <w:r w:rsidRPr="0048223B">
              <w:rPr>
                <w:rFonts w:ascii="Arial" w:eastAsia="Times New Roman" w:hAnsi="Arial" w:cs="Arial"/>
                <w:color w:val="454545"/>
                <w:sz w:val="18"/>
                <w:szCs w:val="18"/>
                <w:lang w:eastAsia="it-IT"/>
              </w:rPr>
              <w:t>Indica uno standard medio di riferimento per la tariffa di igiene ambientale o per la tassa per lo smaltimento dei rifiuti solidi urbani per i comuni compresi negli Ambiti Territoriali Ottimali.</w:t>
            </w:r>
          </w:p>
          <w:p w:rsidR="0048223B" w:rsidRPr="0048223B" w:rsidRDefault="0048223B" w:rsidP="0048223B">
            <w:pPr>
              <w:shd w:val="clear" w:color="auto" w:fill="FFFFFF"/>
              <w:spacing w:after="240" w:line="240" w:lineRule="auto"/>
              <w:jc w:val="both"/>
              <w:rPr>
                <w:rFonts w:ascii="Arial" w:eastAsia="Times New Roman" w:hAnsi="Arial" w:cs="Arial"/>
                <w:color w:val="454545"/>
                <w:sz w:val="18"/>
                <w:szCs w:val="18"/>
                <w:lang w:eastAsia="it-IT"/>
              </w:rPr>
            </w:pPr>
          </w:p>
        </w:tc>
      </w:tr>
      <w:tr w:rsidR="0048223B" w:rsidRPr="0048223B">
        <w:trPr>
          <w:tblCellSpacing w:w="0" w:type="dxa"/>
          <w:jc w:val="center"/>
        </w:trPr>
        <w:tc>
          <w:tcPr>
            <w:tcW w:w="5000" w:type="pct"/>
            <w:hideMark/>
          </w:tcPr>
          <w:p w:rsidR="0048223B" w:rsidRPr="0048223B" w:rsidRDefault="0048223B" w:rsidP="0048223B">
            <w:pPr>
              <w:shd w:val="clear" w:color="auto" w:fill="FFFFFF"/>
              <w:spacing w:before="60" w:after="0" w:line="240" w:lineRule="auto"/>
              <w:ind w:left="360" w:right="240"/>
              <w:outlineLvl w:val="2"/>
              <w:rPr>
                <w:rFonts w:ascii="Arial" w:eastAsia="Times New Roman" w:hAnsi="Arial" w:cs="Arial"/>
                <w:b/>
                <w:bCs/>
                <w:color w:val="620000"/>
                <w:lang w:eastAsia="it-IT"/>
              </w:rPr>
            </w:pPr>
            <w:r w:rsidRPr="0048223B">
              <w:rPr>
                <w:rFonts w:ascii="Arial" w:eastAsia="Times New Roman" w:hAnsi="Arial" w:cs="Arial"/>
                <w:b/>
                <w:bCs/>
                <w:color w:val="620000"/>
                <w:lang w:eastAsia="it-IT"/>
              </w:rPr>
              <w:lastRenderedPageBreak/>
              <w:t xml:space="preserve">Quale disciplina si applica per il funzionamento della </w:t>
            </w:r>
            <w:proofErr w:type="spellStart"/>
            <w:r w:rsidRPr="0048223B">
              <w:rPr>
                <w:rFonts w:ascii="Arial" w:eastAsia="Times New Roman" w:hAnsi="Arial" w:cs="Arial"/>
                <w:b/>
                <w:bCs/>
                <w:color w:val="620000"/>
                <w:lang w:eastAsia="it-IT"/>
              </w:rPr>
              <w:t>S.R.R.</w:t>
            </w:r>
            <w:proofErr w:type="spellEnd"/>
            <w:r w:rsidRPr="0048223B">
              <w:rPr>
                <w:rFonts w:ascii="Arial" w:eastAsia="Times New Roman" w:hAnsi="Arial" w:cs="Arial"/>
                <w:b/>
                <w:bCs/>
                <w:color w:val="620000"/>
                <w:lang w:eastAsia="it-IT"/>
              </w:rPr>
              <w:t>?</w:t>
            </w:r>
          </w:p>
          <w:p w:rsidR="0048223B" w:rsidRPr="0048223B" w:rsidRDefault="0048223B" w:rsidP="0048223B">
            <w:pPr>
              <w:shd w:val="clear" w:color="auto" w:fill="FFFFFF"/>
              <w:spacing w:before="48" w:after="48" w:line="264" w:lineRule="atLeast"/>
              <w:ind w:left="240" w:right="120"/>
              <w:jc w:val="both"/>
              <w:rPr>
                <w:rFonts w:ascii="Arial" w:eastAsia="Times New Roman" w:hAnsi="Arial" w:cs="Arial"/>
                <w:color w:val="454545"/>
                <w:sz w:val="18"/>
                <w:szCs w:val="18"/>
                <w:lang w:eastAsia="it-IT"/>
              </w:rPr>
            </w:pPr>
            <w:r w:rsidRPr="0048223B">
              <w:rPr>
                <w:rFonts w:ascii="Arial" w:eastAsia="Times New Roman" w:hAnsi="Arial" w:cs="Arial"/>
                <w:color w:val="454545"/>
                <w:sz w:val="18"/>
                <w:szCs w:val="18"/>
                <w:lang w:eastAsia="it-IT"/>
              </w:rPr>
              <w:t xml:space="preserve">L'art. 6, comma 7, della legge regionale n.9/2010 stabilisce, al riguardo, che per il funzionamento della </w:t>
            </w:r>
            <w:proofErr w:type="spellStart"/>
            <w:r w:rsidRPr="0048223B">
              <w:rPr>
                <w:rFonts w:ascii="Arial" w:eastAsia="Times New Roman" w:hAnsi="Arial" w:cs="Arial"/>
                <w:color w:val="454545"/>
                <w:sz w:val="18"/>
                <w:szCs w:val="18"/>
                <w:lang w:eastAsia="it-IT"/>
              </w:rPr>
              <w:t>S.R.R.</w:t>
            </w:r>
            <w:proofErr w:type="spellEnd"/>
            <w:r w:rsidRPr="0048223B">
              <w:rPr>
                <w:rFonts w:ascii="Arial" w:eastAsia="Times New Roman" w:hAnsi="Arial" w:cs="Arial"/>
                <w:color w:val="454545"/>
                <w:sz w:val="18"/>
                <w:szCs w:val="18"/>
                <w:lang w:eastAsia="it-IT"/>
              </w:rPr>
              <w:t xml:space="preserve"> si applicano le norme del codice civile. L'amministrazione ed il controllo sulle società sono disciplinati altresì dagli atti costitutivi e statuti che si conformano alle previsioni di cui alla presente legge.</w:t>
            </w:r>
          </w:p>
          <w:p w:rsidR="0048223B" w:rsidRPr="0048223B" w:rsidRDefault="0048223B" w:rsidP="0048223B">
            <w:pPr>
              <w:shd w:val="clear" w:color="auto" w:fill="FFFFFF"/>
              <w:spacing w:after="240" w:line="240" w:lineRule="auto"/>
              <w:jc w:val="both"/>
              <w:rPr>
                <w:rFonts w:ascii="Arial" w:eastAsia="Times New Roman" w:hAnsi="Arial" w:cs="Arial"/>
                <w:color w:val="454545"/>
                <w:sz w:val="18"/>
                <w:szCs w:val="18"/>
                <w:lang w:eastAsia="it-IT"/>
              </w:rPr>
            </w:pPr>
          </w:p>
        </w:tc>
      </w:tr>
      <w:tr w:rsidR="0048223B" w:rsidRPr="0048223B">
        <w:trPr>
          <w:tblCellSpacing w:w="0" w:type="dxa"/>
          <w:jc w:val="center"/>
        </w:trPr>
        <w:tc>
          <w:tcPr>
            <w:tcW w:w="5000" w:type="pct"/>
            <w:hideMark/>
          </w:tcPr>
          <w:p w:rsidR="0048223B" w:rsidRPr="0048223B" w:rsidRDefault="0048223B" w:rsidP="0048223B">
            <w:pPr>
              <w:shd w:val="clear" w:color="auto" w:fill="FFFFFF"/>
              <w:spacing w:before="60" w:after="0" w:line="240" w:lineRule="auto"/>
              <w:ind w:left="360" w:right="240"/>
              <w:outlineLvl w:val="2"/>
              <w:rPr>
                <w:rFonts w:ascii="Arial" w:eastAsia="Times New Roman" w:hAnsi="Arial" w:cs="Arial"/>
                <w:b/>
                <w:bCs/>
                <w:color w:val="620000"/>
                <w:lang w:eastAsia="it-IT"/>
              </w:rPr>
            </w:pPr>
            <w:r w:rsidRPr="0048223B">
              <w:rPr>
                <w:rFonts w:ascii="Arial" w:eastAsia="Times New Roman" w:hAnsi="Arial" w:cs="Arial"/>
                <w:b/>
                <w:bCs/>
                <w:color w:val="620000"/>
                <w:lang w:eastAsia="it-IT"/>
              </w:rPr>
              <w:t xml:space="preserve">Quali sono gli adempimenti per la costituzione della </w:t>
            </w:r>
            <w:proofErr w:type="spellStart"/>
            <w:r w:rsidRPr="0048223B">
              <w:rPr>
                <w:rFonts w:ascii="Arial" w:eastAsia="Times New Roman" w:hAnsi="Arial" w:cs="Arial"/>
                <w:b/>
                <w:bCs/>
                <w:color w:val="620000"/>
                <w:lang w:eastAsia="it-IT"/>
              </w:rPr>
              <w:t>S.R.R.</w:t>
            </w:r>
            <w:proofErr w:type="spellEnd"/>
            <w:r w:rsidRPr="0048223B">
              <w:rPr>
                <w:rFonts w:ascii="Arial" w:eastAsia="Times New Roman" w:hAnsi="Arial" w:cs="Arial"/>
                <w:b/>
                <w:bCs/>
                <w:color w:val="620000"/>
                <w:lang w:eastAsia="it-IT"/>
              </w:rPr>
              <w:t>?</w:t>
            </w:r>
          </w:p>
          <w:p w:rsidR="0048223B" w:rsidRPr="0048223B" w:rsidRDefault="0048223B" w:rsidP="0048223B">
            <w:pPr>
              <w:shd w:val="clear" w:color="auto" w:fill="FFFFFF"/>
              <w:spacing w:before="48" w:after="48" w:line="264" w:lineRule="atLeast"/>
              <w:ind w:left="240" w:right="120"/>
              <w:jc w:val="both"/>
              <w:rPr>
                <w:rFonts w:ascii="Arial" w:eastAsia="Times New Roman" w:hAnsi="Arial" w:cs="Arial"/>
                <w:color w:val="454545"/>
                <w:sz w:val="18"/>
                <w:szCs w:val="18"/>
                <w:lang w:eastAsia="it-IT"/>
              </w:rPr>
            </w:pPr>
            <w:r w:rsidRPr="0048223B">
              <w:rPr>
                <w:rFonts w:ascii="Arial" w:eastAsia="Times New Roman" w:hAnsi="Arial" w:cs="Arial"/>
                <w:color w:val="454545"/>
                <w:sz w:val="18"/>
                <w:szCs w:val="18"/>
                <w:lang w:eastAsia="it-IT"/>
              </w:rPr>
              <w:t xml:space="preserve">La procedura per la costituzione delle </w:t>
            </w:r>
            <w:proofErr w:type="spellStart"/>
            <w:r w:rsidRPr="0048223B">
              <w:rPr>
                <w:rFonts w:ascii="Arial" w:eastAsia="Times New Roman" w:hAnsi="Arial" w:cs="Arial"/>
                <w:color w:val="454545"/>
                <w:sz w:val="18"/>
                <w:szCs w:val="18"/>
                <w:lang w:eastAsia="it-IT"/>
              </w:rPr>
              <w:t>S.R.R.</w:t>
            </w:r>
            <w:proofErr w:type="spellEnd"/>
            <w:r w:rsidRPr="0048223B">
              <w:rPr>
                <w:rFonts w:ascii="Arial" w:eastAsia="Times New Roman" w:hAnsi="Arial" w:cs="Arial"/>
                <w:color w:val="454545"/>
                <w:sz w:val="18"/>
                <w:szCs w:val="18"/>
                <w:lang w:eastAsia="it-IT"/>
              </w:rPr>
              <w:t xml:space="preserve"> è disciplinata dall'articolo 7 comma 1 della legge regionale 8 aprile 2010 n.9.</w:t>
            </w:r>
            <w:r w:rsidRPr="0048223B">
              <w:rPr>
                <w:rFonts w:ascii="Arial" w:eastAsia="Times New Roman" w:hAnsi="Arial" w:cs="Arial"/>
                <w:color w:val="454545"/>
                <w:sz w:val="18"/>
                <w:szCs w:val="18"/>
                <w:lang w:eastAsia="it-IT"/>
              </w:rPr>
              <w:br/>
              <w:t>In particolare con decreto assessoriale n. 325 del 22.03.2011, ai sensi dell'articolo 7 comma 1 della legge regionale 8 aprile 2010 n.9, sono stati adottati gli schemi tipo di statuto e atto costitutivo delle costituende Società per azioni per la regolamentazione del servizio di gestione rifiuti.</w:t>
            </w:r>
            <w:r w:rsidRPr="0048223B">
              <w:rPr>
                <w:rFonts w:ascii="Arial" w:eastAsia="Times New Roman" w:hAnsi="Arial" w:cs="Arial"/>
                <w:color w:val="454545"/>
                <w:sz w:val="18"/>
                <w:szCs w:val="18"/>
                <w:lang w:eastAsia="it-IT"/>
              </w:rPr>
              <w:br/>
              <w:t>Le Province regionali, ai sensi dell'articolo 7 comma 2 della legge regionale 8 aprile 2010 n.9, entro i 60 giorni successivi alla ricezione dei superiori schemi di atto, assieme ai Comuni interessati dovranno deliberare in consiglio l'adesione alla Società per azioni per la regolamentazione del servizio di gestione rifiuti nel territorio di riferimento e l'approvazione del relativo statuto e atto costitutivo.</w:t>
            </w:r>
            <w:r w:rsidRPr="0048223B">
              <w:rPr>
                <w:rFonts w:ascii="Arial" w:eastAsia="Times New Roman" w:hAnsi="Arial" w:cs="Arial"/>
                <w:color w:val="454545"/>
                <w:sz w:val="18"/>
                <w:szCs w:val="18"/>
                <w:lang w:eastAsia="it-IT"/>
              </w:rPr>
              <w:br/>
              <w:t xml:space="preserve">Con disposizione del 9 luglio 2012 dell'Assessore regionale dell'energia e dei servizi di pubblica utilità è stato assegnato l'ulteriore termine di giorni 30 (trenta), decorrente dalla pubblicazione nella </w:t>
            </w:r>
            <w:proofErr w:type="spellStart"/>
            <w:r w:rsidRPr="0048223B">
              <w:rPr>
                <w:rFonts w:ascii="Arial" w:eastAsia="Times New Roman" w:hAnsi="Arial" w:cs="Arial"/>
                <w:color w:val="454545"/>
                <w:sz w:val="18"/>
                <w:szCs w:val="18"/>
                <w:lang w:eastAsia="it-IT"/>
              </w:rPr>
              <w:t>G.U.R.S.</w:t>
            </w:r>
            <w:proofErr w:type="spellEnd"/>
            <w:r w:rsidRPr="0048223B">
              <w:rPr>
                <w:rFonts w:ascii="Arial" w:eastAsia="Times New Roman" w:hAnsi="Arial" w:cs="Arial"/>
                <w:color w:val="454545"/>
                <w:sz w:val="18"/>
                <w:szCs w:val="18"/>
                <w:lang w:eastAsia="it-IT"/>
              </w:rPr>
              <w:t xml:space="preserve"> (Parte I n. 27 del 6 luglio 2012) del Decreto Presidenziale n. 531 del 4 luglio 2012 e del relativo Piano di individuazione dei bacini di dimensione diversa da quella provinciale.</w:t>
            </w:r>
            <w:r w:rsidRPr="0048223B">
              <w:rPr>
                <w:rFonts w:ascii="Arial" w:eastAsia="Times New Roman" w:hAnsi="Arial" w:cs="Arial"/>
                <w:color w:val="454545"/>
                <w:sz w:val="18"/>
                <w:szCs w:val="18"/>
                <w:lang w:eastAsia="it-IT"/>
              </w:rPr>
              <w:br/>
              <w:t>Approvati i citati atti da parte degli organi consiliari, entro i 45 giorni successivi, dovranno essere posti in essere tutti gli adempimenti previsti dagli articoli 2328 e segg. del codice civile ai fini della costituzione della Società per azioni per la regolamentazione del servizio di gestione rifiuti.</w:t>
            </w:r>
            <w:r w:rsidRPr="0048223B">
              <w:rPr>
                <w:rFonts w:ascii="Arial" w:eastAsia="Times New Roman" w:hAnsi="Arial" w:cs="Arial"/>
                <w:color w:val="454545"/>
                <w:sz w:val="18"/>
                <w:szCs w:val="18"/>
                <w:lang w:eastAsia="it-IT"/>
              </w:rPr>
              <w:br/>
              <w:t>Occorre evidenziare che i suddetti termini hanno carattere perentorio, ai sensi dell'articolo 7 comma 11 della legge regionale 8 aprile 2010 n.9, e la loro inosservanza, ferme restando le responsabilità penali e contabili cui possono andare incontro per il comportamento omissivo gli organi degli enti territoriali, darà luogo ad intervento sostitutivo con le modalità di cui all'articolo 14 della legge stessa.</w:t>
            </w:r>
          </w:p>
          <w:p w:rsidR="0048223B" w:rsidRPr="0048223B" w:rsidRDefault="0048223B" w:rsidP="0048223B">
            <w:pPr>
              <w:shd w:val="clear" w:color="auto" w:fill="FFFFFF"/>
              <w:spacing w:after="240" w:line="240" w:lineRule="auto"/>
              <w:jc w:val="both"/>
              <w:rPr>
                <w:rFonts w:ascii="Arial" w:eastAsia="Times New Roman" w:hAnsi="Arial" w:cs="Arial"/>
                <w:color w:val="454545"/>
                <w:sz w:val="18"/>
                <w:szCs w:val="18"/>
                <w:lang w:eastAsia="it-IT"/>
              </w:rPr>
            </w:pPr>
          </w:p>
        </w:tc>
      </w:tr>
      <w:tr w:rsidR="0048223B" w:rsidRPr="0048223B">
        <w:trPr>
          <w:tblCellSpacing w:w="0" w:type="dxa"/>
          <w:jc w:val="center"/>
        </w:trPr>
        <w:tc>
          <w:tcPr>
            <w:tcW w:w="5000" w:type="pct"/>
            <w:hideMark/>
          </w:tcPr>
          <w:p w:rsidR="0048223B" w:rsidRPr="0048223B" w:rsidRDefault="0048223B" w:rsidP="0048223B">
            <w:pPr>
              <w:shd w:val="clear" w:color="auto" w:fill="FFFFFF"/>
              <w:spacing w:before="60" w:after="0" w:line="240" w:lineRule="auto"/>
              <w:ind w:left="360" w:right="240"/>
              <w:outlineLvl w:val="2"/>
              <w:rPr>
                <w:rFonts w:ascii="Arial" w:eastAsia="Times New Roman" w:hAnsi="Arial" w:cs="Arial"/>
                <w:b/>
                <w:bCs/>
                <w:color w:val="620000"/>
                <w:lang w:eastAsia="it-IT"/>
              </w:rPr>
            </w:pPr>
            <w:r w:rsidRPr="0048223B">
              <w:rPr>
                <w:rFonts w:ascii="Arial" w:eastAsia="Times New Roman" w:hAnsi="Arial" w:cs="Arial"/>
                <w:b/>
                <w:bCs/>
                <w:color w:val="620000"/>
                <w:lang w:eastAsia="it-IT"/>
              </w:rPr>
              <w:lastRenderedPageBreak/>
              <w:t>In quali casi si esercita il potere sostitutivo della Regione?</w:t>
            </w:r>
          </w:p>
          <w:p w:rsidR="0048223B" w:rsidRPr="0048223B" w:rsidRDefault="0048223B" w:rsidP="0048223B">
            <w:pPr>
              <w:shd w:val="clear" w:color="auto" w:fill="FFFFFF"/>
              <w:spacing w:before="48" w:after="48" w:line="264" w:lineRule="atLeast"/>
              <w:ind w:left="240" w:right="120"/>
              <w:jc w:val="both"/>
              <w:rPr>
                <w:rFonts w:ascii="Arial" w:eastAsia="Times New Roman" w:hAnsi="Arial" w:cs="Arial"/>
                <w:color w:val="454545"/>
                <w:sz w:val="18"/>
                <w:szCs w:val="18"/>
                <w:lang w:eastAsia="it-IT"/>
              </w:rPr>
            </w:pPr>
            <w:r w:rsidRPr="0048223B">
              <w:rPr>
                <w:rFonts w:ascii="Arial" w:eastAsia="Times New Roman" w:hAnsi="Arial" w:cs="Arial"/>
                <w:color w:val="454545"/>
                <w:sz w:val="18"/>
                <w:szCs w:val="18"/>
                <w:lang w:eastAsia="it-IT"/>
              </w:rPr>
              <w:t>Ai sensi dell'art. 14 della legge regionale n.9/2010, come novellato dall'art. 11, comma 65 della l.r. n.26/2012, nei casi in cui gli enti esercitanti competenze, ai sensi della legge citata, non ottemperino alle funzioni e ai compiti assegnati, l'Assessore regionale dell'energia e dei servizi di pubblica utilità potrà immediatamente disporre, previa diffida, in via sostitutiva la nomina di commissari straordinari.</w:t>
            </w:r>
            <w:r w:rsidRPr="0048223B">
              <w:rPr>
                <w:rFonts w:ascii="Arial" w:eastAsia="Times New Roman" w:hAnsi="Arial" w:cs="Arial"/>
                <w:color w:val="454545"/>
                <w:sz w:val="18"/>
                <w:szCs w:val="18"/>
                <w:lang w:eastAsia="it-IT"/>
              </w:rPr>
              <w:br/>
              <w:t>La legge contempla i seguenti casi:</w:t>
            </w:r>
            <w:r w:rsidRPr="0048223B">
              <w:rPr>
                <w:rFonts w:ascii="Arial" w:eastAsia="Times New Roman" w:hAnsi="Arial" w:cs="Arial"/>
                <w:color w:val="454545"/>
                <w:sz w:val="18"/>
                <w:szCs w:val="18"/>
                <w:lang w:eastAsia="it-IT"/>
              </w:rPr>
              <w:br/>
              <w:t xml:space="preserve">a) mancato espletamento da parte delle Province regionali e/o dei Comuni, degli adempimenti finalizzati alla costituzione delle </w:t>
            </w:r>
            <w:proofErr w:type="spellStart"/>
            <w:r w:rsidRPr="0048223B">
              <w:rPr>
                <w:rFonts w:ascii="Arial" w:eastAsia="Times New Roman" w:hAnsi="Arial" w:cs="Arial"/>
                <w:color w:val="454545"/>
                <w:sz w:val="18"/>
                <w:szCs w:val="18"/>
                <w:lang w:eastAsia="it-IT"/>
              </w:rPr>
              <w:t>S.R.R.</w:t>
            </w:r>
            <w:proofErr w:type="spellEnd"/>
            <w:r w:rsidRPr="0048223B">
              <w:rPr>
                <w:rFonts w:ascii="Arial" w:eastAsia="Times New Roman" w:hAnsi="Arial" w:cs="Arial"/>
                <w:color w:val="454545"/>
                <w:sz w:val="18"/>
                <w:szCs w:val="18"/>
                <w:lang w:eastAsia="it-IT"/>
              </w:rPr>
              <w:t xml:space="preserve"> o mancata elezione degli organi delle </w:t>
            </w:r>
            <w:proofErr w:type="spellStart"/>
            <w:r w:rsidRPr="0048223B">
              <w:rPr>
                <w:rFonts w:ascii="Arial" w:eastAsia="Times New Roman" w:hAnsi="Arial" w:cs="Arial"/>
                <w:color w:val="454545"/>
                <w:sz w:val="18"/>
                <w:szCs w:val="18"/>
                <w:lang w:eastAsia="it-IT"/>
              </w:rPr>
              <w:t>S.R.R.</w:t>
            </w:r>
            <w:proofErr w:type="spellEnd"/>
            <w:r w:rsidRPr="0048223B">
              <w:rPr>
                <w:rFonts w:ascii="Arial" w:eastAsia="Times New Roman" w:hAnsi="Arial" w:cs="Arial"/>
                <w:color w:val="454545"/>
                <w:sz w:val="18"/>
                <w:szCs w:val="18"/>
                <w:lang w:eastAsia="it-IT"/>
              </w:rPr>
              <w:t>, con le modalità e nei termini perentori espressamente previsti dall'articolo 7 della legge 8 aprile 2010 n. 9;</w:t>
            </w:r>
            <w:r w:rsidRPr="0048223B">
              <w:rPr>
                <w:rFonts w:ascii="Arial" w:eastAsia="Times New Roman" w:hAnsi="Arial" w:cs="Arial"/>
                <w:color w:val="454545"/>
                <w:sz w:val="18"/>
                <w:szCs w:val="18"/>
                <w:lang w:eastAsia="it-IT"/>
              </w:rPr>
              <w:br/>
              <w:t xml:space="preserve">b) mancata adozione del piano d'ambito da parte delle </w:t>
            </w:r>
            <w:proofErr w:type="spellStart"/>
            <w:r w:rsidRPr="0048223B">
              <w:rPr>
                <w:rFonts w:ascii="Arial" w:eastAsia="Times New Roman" w:hAnsi="Arial" w:cs="Arial"/>
                <w:color w:val="454545"/>
                <w:sz w:val="18"/>
                <w:szCs w:val="18"/>
                <w:lang w:eastAsia="it-IT"/>
              </w:rPr>
              <w:t>S.R.R.</w:t>
            </w:r>
            <w:proofErr w:type="spellEnd"/>
            <w:r w:rsidRPr="0048223B">
              <w:rPr>
                <w:rFonts w:ascii="Arial" w:eastAsia="Times New Roman" w:hAnsi="Arial" w:cs="Arial"/>
                <w:color w:val="454545"/>
                <w:sz w:val="18"/>
                <w:szCs w:val="18"/>
                <w:lang w:eastAsia="it-IT"/>
              </w:rPr>
              <w:t>;</w:t>
            </w:r>
            <w:r w:rsidRPr="0048223B">
              <w:rPr>
                <w:rFonts w:ascii="Arial" w:eastAsia="Times New Roman" w:hAnsi="Arial" w:cs="Arial"/>
                <w:color w:val="454545"/>
                <w:sz w:val="18"/>
                <w:szCs w:val="18"/>
                <w:lang w:eastAsia="it-IT"/>
              </w:rPr>
              <w:br/>
              <w:t xml:space="preserve">c) mancata approvazione dei bilanci delle </w:t>
            </w:r>
            <w:proofErr w:type="spellStart"/>
            <w:r w:rsidRPr="0048223B">
              <w:rPr>
                <w:rFonts w:ascii="Arial" w:eastAsia="Times New Roman" w:hAnsi="Arial" w:cs="Arial"/>
                <w:color w:val="454545"/>
                <w:sz w:val="18"/>
                <w:szCs w:val="18"/>
                <w:lang w:eastAsia="it-IT"/>
              </w:rPr>
              <w:t>S.R.R.</w:t>
            </w:r>
            <w:proofErr w:type="spellEnd"/>
            <w:r w:rsidRPr="0048223B">
              <w:rPr>
                <w:rFonts w:ascii="Arial" w:eastAsia="Times New Roman" w:hAnsi="Arial" w:cs="Arial"/>
                <w:color w:val="454545"/>
                <w:sz w:val="18"/>
                <w:szCs w:val="18"/>
                <w:lang w:eastAsia="it-IT"/>
              </w:rPr>
              <w:t xml:space="preserve"> nei termini previsti;</w:t>
            </w:r>
            <w:r w:rsidRPr="0048223B">
              <w:rPr>
                <w:rFonts w:ascii="Arial" w:eastAsia="Times New Roman" w:hAnsi="Arial" w:cs="Arial"/>
                <w:color w:val="454545"/>
                <w:sz w:val="18"/>
                <w:szCs w:val="18"/>
                <w:lang w:eastAsia="it-IT"/>
              </w:rPr>
              <w:br/>
              <w:t xml:space="preserve">d) mancato espletamento da parte delle </w:t>
            </w:r>
            <w:proofErr w:type="spellStart"/>
            <w:r w:rsidRPr="0048223B">
              <w:rPr>
                <w:rFonts w:ascii="Arial" w:eastAsia="Times New Roman" w:hAnsi="Arial" w:cs="Arial"/>
                <w:color w:val="454545"/>
                <w:sz w:val="18"/>
                <w:szCs w:val="18"/>
                <w:lang w:eastAsia="it-IT"/>
              </w:rPr>
              <w:t>S.R.R.</w:t>
            </w:r>
            <w:proofErr w:type="spellEnd"/>
            <w:r w:rsidRPr="0048223B">
              <w:rPr>
                <w:rFonts w:ascii="Arial" w:eastAsia="Times New Roman" w:hAnsi="Arial" w:cs="Arial"/>
                <w:color w:val="454545"/>
                <w:sz w:val="18"/>
                <w:szCs w:val="18"/>
                <w:lang w:eastAsia="it-IT"/>
              </w:rPr>
              <w:t xml:space="preserve"> delle procedure per l'affidamento del servizio e degli adempimenti finalizzati alla determinazione di uno standard medio di riferimento per la tariffa o la tassa per i comuni ricompresi nell'ambito territoriale di riferimento.</w:t>
            </w:r>
          </w:p>
          <w:p w:rsidR="0048223B" w:rsidRPr="0048223B" w:rsidRDefault="0048223B" w:rsidP="0048223B">
            <w:pPr>
              <w:shd w:val="clear" w:color="auto" w:fill="FFFFFF"/>
              <w:spacing w:after="240" w:line="240" w:lineRule="auto"/>
              <w:jc w:val="both"/>
              <w:rPr>
                <w:rFonts w:ascii="Arial" w:eastAsia="Times New Roman" w:hAnsi="Arial" w:cs="Arial"/>
                <w:color w:val="454545"/>
                <w:sz w:val="18"/>
                <w:szCs w:val="18"/>
                <w:lang w:eastAsia="it-IT"/>
              </w:rPr>
            </w:pPr>
          </w:p>
        </w:tc>
      </w:tr>
      <w:tr w:rsidR="0048223B" w:rsidRPr="0048223B">
        <w:trPr>
          <w:tblCellSpacing w:w="0" w:type="dxa"/>
          <w:jc w:val="center"/>
        </w:trPr>
        <w:tc>
          <w:tcPr>
            <w:tcW w:w="5000" w:type="pct"/>
            <w:hideMark/>
          </w:tcPr>
          <w:p w:rsidR="0048223B" w:rsidRPr="0048223B" w:rsidRDefault="0048223B" w:rsidP="0048223B">
            <w:pPr>
              <w:shd w:val="clear" w:color="auto" w:fill="FFFFFF"/>
              <w:spacing w:before="60" w:after="0" w:line="240" w:lineRule="auto"/>
              <w:ind w:left="360" w:right="240"/>
              <w:outlineLvl w:val="2"/>
              <w:rPr>
                <w:rFonts w:ascii="Arial" w:eastAsia="Times New Roman" w:hAnsi="Arial" w:cs="Arial"/>
                <w:b/>
                <w:bCs/>
                <w:color w:val="620000"/>
                <w:lang w:eastAsia="it-IT"/>
              </w:rPr>
            </w:pPr>
            <w:r w:rsidRPr="0048223B">
              <w:rPr>
                <w:rFonts w:ascii="Arial" w:eastAsia="Times New Roman" w:hAnsi="Arial" w:cs="Arial"/>
                <w:b/>
                <w:bCs/>
                <w:color w:val="620000"/>
                <w:lang w:eastAsia="it-IT"/>
              </w:rPr>
              <w:t xml:space="preserve">A carico di chi sono gli oneri per la costituzione e il funzionamento della </w:t>
            </w:r>
            <w:proofErr w:type="spellStart"/>
            <w:r w:rsidRPr="0048223B">
              <w:rPr>
                <w:rFonts w:ascii="Arial" w:eastAsia="Times New Roman" w:hAnsi="Arial" w:cs="Arial"/>
                <w:b/>
                <w:bCs/>
                <w:color w:val="620000"/>
                <w:lang w:eastAsia="it-IT"/>
              </w:rPr>
              <w:t>S.R.R.</w:t>
            </w:r>
            <w:proofErr w:type="spellEnd"/>
            <w:r w:rsidRPr="0048223B">
              <w:rPr>
                <w:rFonts w:ascii="Arial" w:eastAsia="Times New Roman" w:hAnsi="Arial" w:cs="Arial"/>
                <w:b/>
                <w:bCs/>
                <w:color w:val="620000"/>
                <w:lang w:eastAsia="it-IT"/>
              </w:rPr>
              <w:t>?</w:t>
            </w:r>
          </w:p>
          <w:p w:rsidR="0048223B" w:rsidRPr="0048223B" w:rsidRDefault="0048223B" w:rsidP="0048223B">
            <w:pPr>
              <w:shd w:val="clear" w:color="auto" w:fill="FFFFFF"/>
              <w:spacing w:before="48" w:after="48" w:line="264" w:lineRule="atLeast"/>
              <w:ind w:left="240" w:right="120"/>
              <w:jc w:val="both"/>
              <w:rPr>
                <w:rFonts w:ascii="Arial" w:eastAsia="Times New Roman" w:hAnsi="Arial" w:cs="Arial"/>
                <w:color w:val="454545"/>
                <w:sz w:val="18"/>
                <w:szCs w:val="18"/>
                <w:lang w:eastAsia="it-IT"/>
              </w:rPr>
            </w:pPr>
            <w:r w:rsidRPr="0048223B">
              <w:rPr>
                <w:rFonts w:ascii="Arial" w:eastAsia="Times New Roman" w:hAnsi="Arial" w:cs="Arial"/>
                <w:color w:val="454545"/>
                <w:sz w:val="18"/>
                <w:szCs w:val="18"/>
                <w:lang w:eastAsia="it-IT"/>
              </w:rPr>
              <w:t xml:space="preserve">Gli oneri per la costituzione ed il funzionamento delle </w:t>
            </w:r>
            <w:proofErr w:type="spellStart"/>
            <w:r w:rsidRPr="0048223B">
              <w:rPr>
                <w:rFonts w:ascii="Arial" w:eastAsia="Times New Roman" w:hAnsi="Arial" w:cs="Arial"/>
                <w:color w:val="454545"/>
                <w:sz w:val="18"/>
                <w:szCs w:val="18"/>
                <w:lang w:eastAsia="it-IT"/>
              </w:rPr>
              <w:t>S.R.R.</w:t>
            </w:r>
            <w:proofErr w:type="spellEnd"/>
            <w:r w:rsidRPr="0048223B">
              <w:rPr>
                <w:rFonts w:ascii="Arial" w:eastAsia="Times New Roman" w:hAnsi="Arial" w:cs="Arial"/>
                <w:color w:val="454545"/>
                <w:sz w:val="18"/>
                <w:szCs w:val="18"/>
                <w:lang w:eastAsia="it-IT"/>
              </w:rPr>
              <w:t xml:space="preserve"> sono posti a carico dei comuni consorziati (art. 6, comma 2, della legge regionale n.9/2010).</w:t>
            </w:r>
          </w:p>
          <w:p w:rsidR="0048223B" w:rsidRPr="0048223B" w:rsidRDefault="0048223B" w:rsidP="0048223B">
            <w:pPr>
              <w:shd w:val="clear" w:color="auto" w:fill="FFFFFF"/>
              <w:spacing w:after="240" w:line="240" w:lineRule="auto"/>
              <w:jc w:val="both"/>
              <w:rPr>
                <w:rFonts w:ascii="Arial" w:eastAsia="Times New Roman" w:hAnsi="Arial" w:cs="Arial"/>
                <w:color w:val="454545"/>
                <w:sz w:val="18"/>
                <w:szCs w:val="18"/>
                <w:lang w:eastAsia="it-IT"/>
              </w:rPr>
            </w:pPr>
          </w:p>
        </w:tc>
      </w:tr>
      <w:tr w:rsidR="0048223B" w:rsidRPr="0048223B">
        <w:trPr>
          <w:tblCellSpacing w:w="0" w:type="dxa"/>
          <w:jc w:val="center"/>
        </w:trPr>
        <w:tc>
          <w:tcPr>
            <w:tcW w:w="5000" w:type="pct"/>
            <w:hideMark/>
          </w:tcPr>
          <w:p w:rsidR="0048223B" w:rsidRPr="0048223B" w:rsidRDefault="0048223B" w:rsidP="0048223B">
            <w:pPr>
              <w:shd w:val="clear" w:color="auto" w:fill="FFFFFF"/>
              <w:spacing w:before="60" w:after="0" w:line="240" w:lineRule="auto"/>
              <w:ind w:left="360" w:right="240"/>
              <w:outlineLvl w:val="2"/>
              <w:rPr>
                <w:rFonts w:ascii="Arial" w:eastAsia="Times New Roman" w:hAnsi="Arial" w:cs="Arial"/>
                <w:b/>
                <w:bCs/>
                <w:color w:val="620000"/>
                <w:lang w:eastAsia="it-IT"/>
              </w:rPr>
            </w:pPr>
            <w:r w:rsidRPr="0048223B">
              <w:rPr>
                <w:rFonts w:ascii="Arial" w:eastAsia="Times New Roman" w:hAnsi="Arial" w:cs="Arial"/>
                <w:b/>
                <w:bCs/>
                <w:color w:val="620000"/>
                <w:lang w:eastAsia="it-IT"/>
              </w:rPr>
              <w:t xml:space="preserve">Quali sono gli organi della </w:t>
            </w:r>
            <w:proofErr w:type="spellStart"/>
            <w:r w:rsidRPr="0048223B">
              <w:rPr>
                <w:rFonts w:ascii="Arial" w:eastAsia="Times New Roman" w:hAnsi="Arial" w:cs="Arial"/>
                <w:b/>
                <w:bCs/>
                <w:color w:val="620000"/>
                <w:lang w:eastAsia="it-IT"/>
              </w:rPr>
              <w:t>S.R.R.</w:t>
            </w:r>
            <w:proofErr w:type="spellEnd"/>
            <w:r w:rsidRPr="0048223B">
              <w:rPr>
                <w:rFonts w:ascii="Arial" w:eastAsia="Times New Roman" w:hAnsi="Arial" w:cs="Arial"/>
                <w:b/>
                <w:bCs/>
                <w:color w:val="620000"/>
                <w:lang w:eastAsia="it-IT"/>
              </w:rPr>
              <w:t>?</w:t>
            </w:r>
          </w:p>
          <w:p w:rsidR="0048223B" w:rsidRPr="0048223B" w:rsidRDefault="0048223B" w:rsidP="0048223B">
            <w:pPr>
              <w:shd w:val="clear" w:color="auto" w:fill="FFFFFF"/>
              <w:spacing w:before="48" w:after="48" w:line="264" w:lineRule="atLeast"/>
              <w:ind w:left="240" w:right="120"/>
              <w:jc w:val="both"/>
              <w:rPr>
                <w:rFonts w:ascii="Arial" w:eastAsia="Times New Roman" w:hAnsi="Arial" w:cs="Arial"/>
                <w:color w:val="454545"/>
                <w:sz w:val="18"/>
                <w:szCs w:val="18"/>
                <w:lang w:eastAsia="it-IT"/>
              </w:rPr>
            </w:pPr>
            <w:r w:rsidRPr="0048223B">
              <w:rPr>
                <w:rFonts w:ascii="Arial" w:eastAsia="Times New Roman" w:hAnsi="Arial" w:cs="Arial"/>
                <w:color w:val="454545"/>
                <w:sz w:val="18"/>
                <w:szCs w:val="18"/>
                <w:lang w:eastAsia="it-IT"/>
              </w:rPr>
              <w:t xml:space="preserve">Sono organi della </w:t>
            </w:r>
            <w:proofErr w:type="spellStart"/>
            <w:r w:rsidRPr="0048223B">
              <w:rPr>
                <w:rFonts w:ascii="Arial" w:eastAsia="Times New Roman" w:hAnsi="Arial" w:cs="Arial"/>
                <w:color w:val="454545"/>
                <w:sz w:val="18"/>
                <w:szCs w:val="18"/>
                <w:lang w:eastAsia="it-IT"/>
              </w:rPr>
              <w:t>S.R.R.</w:t>
            </w:r>
            <w:proofErr w:type="spellEnd"/>
            <w:r w:rsidRPr="0048223B">
              <w:rPr>
                <w:rFonts w:ascii="Arial" w:eastAsia="Times New Roman" w:hAnsi="Arial" w:cs="Arial"/>
                <w:color w:val="454545"/>
                <w:sz w:val="18"/>
                <w:szCs w:val="18"/>
                <w:lang w:eastAsia="it-IT"/>
              </w:rPr>
              <w:t>:</w:t>
            </w:r>
            <w:r w:rsidRPr="0048223B">
              <w:rPr>
                <w:rFonts w:ascii="Arial" w:eastAsia="Times New Roman" w:hAnsi="Arial" w:cs="Arial"/>
                <w:color w:val="454545"/>
                <w:sz w:val="18"/>
                <w:szCs w:val="18"/>
                <w:lang w:eastAsia="it-IT"/>
              </w:rPr>
              <w:br/>
              <w:t>a) L'Assemblea dei soci</w:t>
            </w:r>
            <w:r w:rsidRPr="0048223B">
              <w:rPr>
                <w:rFonts w:ascii="Arial" w:eastAsia="Times New Roman" w:hAnsi="Arial" w:cs="Arial"/>
                <w:color w:val="454545"/>
                <w:sz w:val="18"/>
                <w:szCs w:val="18"/>
                <w:lang w:eastAsia="it-IT"/>
              </w:rPr>
              <w:br/>
              <w:t>b) Il Consiglio di amministrazione</w:t>
            </w:r>
            <w:r w:rsidRPr="0048223B">
              <w:rPr>
                <w:rFonts w:ascii="Arial" w:eastAsia="Times New Roman" w:hAnsi="Arial" w:cs="Arial"/>
                <w:color w:val="454545"/>
                <w:sz w:val="18"/>
                <w:szCs w:val="18"/>
                <w:lang w:eastAsia="it-IT"/>
              </w:rPr>
              <w:br/>
              <w:t>c) Il Presidente e il Vice presidente</w:t>
            </w:r>
            <w:r w:rsidRPr="0048223B">
              <w:rPr>
                <w:rFonts w:ascii="Arial" w:eastAsia="Times New Roman" w:hAnsi="Arial" w:cs="Arial"/>
                <w:color w:val="454545"/>
                <w:sz w:val="18"/>
                <w:szCs w:val="18"/>
                <w:lang w:eastAsia="it-IT"/>
              </w:rPr>
              <w:br/>
              <w:t xml:space="preserve">Gli organi della </w:t>
            </w:r>
            <w:proofErr w:type="spellStart"/>
            <w:r w:rsidRPr="0048223B">
              <w:rPr>
                <w:rFonts w:ascii="Arial" w:eastAsia="Times New Roman" w:hAnsi="Arial" w:cs="Arial"/>
                <w:color w:val="454545"/>
                <w:sz w:val="18"/>
                <w:szCs w:val="18"/>
                <w:lang w:eastAsia="it-IT"/>
              </w:rPr>
              <w:t>S.R.R.</w:t>
            </w:r>
            <w:proofErr w:type="spellEnd"/>
            <w:r w:rsidRPr="0048223B">
              <w:rPr>
                <w:rFonts w:ascii="Arial" w:eastAsia="Times New Roman" w:hAnsi="Arial" w:cs="Arial"/>
                <w:color w:val="454545"/>
                <w:sz w:val="18"/>
                <w:szCs w:val="18"/>
                <w:lang w:eastAsia="it-IT"/>
              </w:rPr>
              <w:t xml:space="preserve"> sono individuati ed eletti fra i soci secondo la disciplina prevista dal </w:t>
            </w:r>
            <w:proofErr w:type="spellStart"/>
            <w:r w:rsidRPr="0048223B">
              <w:rPr>
                <w:rFonts w:ascii="Arial" w:eastAsia="Times New Roman" w:hAnsi="Arial" w:cs="Arial"/>
                <w:color w:val="454545"/>
                <w:sz w:val="18"/>
                <w:szCs w:val="18"/>
                <w:lang w:eastAsia="it-IT"/>
              </w:rPr>
              <w:t>c.c</w:t>
            </w:r>
            <w:proofErr w:type="spellEnd"/>
            <w:r w:rsidRPr="0048223B">
              <w:rPr>
                <w:rFonts w:ascii="Arial" w:eastAsia="Times New Roman" w:hAnsi="Arial" w:cs="Arial"/>
                <w:color w:val="454545"/>
                <w:sz w:val="18"/>
                <w:szCs w:val="18"/>
                <w:lang w:eastAsia="it-IT"/>
              </w:rPr>
              <w:t>.. Le relative funzioni sono svolte a titolo gratuito (art.6 comma 4 della legge regionale n.9/2010).</w:t>
            </w:r>
          </w:p>
          <w:p w:rsidR="0048223B" w:rsidRPr="0048223B" w:rsidRDefault="0048223B" w:rsidP="0048223B">
            <w:pPr>
              <w:shd w:val="clear" w:color="auto" w:fill="FFFFFF"/>
              <w:spacing w:after="240" w:line="240" w:lineRule="auto"/>
              <w:jc w:val="both"/>
              <w:rPr>
                <w:rFonts w:ascii="Arial" w:eastAsia="Times New Roman" w:hAnsi="Arial" w:cs="Arial"/>
                <w:color w:val="454545"/>
                <w:sz w:val="18"/>
                <w:szCs w:val="18"/>
                <w:lang w:eastAsia="it-IT"/>
              </w:rPr>
            </w:pPr>
          </w:p>
        </w:tc>
      </w:tr>
      <w:tr w:rsidR="0048223B" w:rsidRPr="0048223B">
        <w:trPr>
          <w:tblCellSpacing w:w="0" w:type="dxa"/>
          <w:jc w:val="center"/>
        </w:trPr>
        <w:tc>
          <w:tcPr>
            <w:tcW w:w="5000" w:type="pct"/>
            <w:hideMark/>
          </w:tcPr>
          <w:p w:rsidR="0048223B" w:rsidRPr="0048223B" w:rsidRDefault="0048223B" w:rsidP="0048223B">
            <w:pPr>
              <w:shd w:val="clear" w:color="auto" w:fill="FFFFFF"/>
              <w:spacing w:before="60" w:after="0" w:line="240" w:lineRule="auto"/>
              <w:ind w:left="360" w:right="240"/>
              <w:outlineLvl w:val="2"/>
              <w:rPr>
                <w:rFonts w:ascii="Arial" w:eastAsia="Times New Roman" w:hAnsi="Arial" w:cs="Arial"/>
                <w:b/>
                <w:bCs/>
                <w:color w:val="620000"/>
                <w:lang w:eastAsia="it-IT"/>
              </w:rPr>
            </w:pPr>
            <w:r w:rsidRPr="0048223B">
              <w:rPr>
                <w:rFonts w:ascii="Arial" w:eastAsia="Times New Roman" w:hAnsi="Arial" w:cs="Arial"/>
                <w:b/>
                <w:bCs/>
                <w:color w:val="620000"/>
                <w:lang w:eastAsia="it-IT"/>
              </w:rPr>
              <w:t xml:space="preserve">Quale è la durata e la dotazione patrimoniale della </w:t>
            </w:r>
            <w:proofErr w:type="spellStart"/>
            <w:r w:rsidRPr="0048223B">
              <w:rPr>
                <w:rFonts w:ascii="Arial" w:eastAsia="Times New Roman" w:hAnsi="Arial" w:cs="Arial"/>
                <w:b/>
                <w:bCs/>
                <w:color w:val="620000"/>
                <w:lang w:eastAsia="it-IT"/>
              </w:rPr>
              <w:t>S.R.R.</w:t>
            </w:r>
            <w:proofErr w:type="spellEnd"/>
            <w:r w:rsidRPr="0048223B">
              <w:rPr>
                <w:rFonts w:ascii="Arial" w:eastAsia="Times New Roman" w:hAnsi="Arial" w:cs="Arial"/>
                <w:b/>
                <w:bCs/>
                <w:color w:val="620000"/>
                <w:lang w:eastAsia="it-IT"/>
              </w:rPr>
              <w:t>?</w:t>
            </w:r>
          </w:p>
          <w:p w:rsidR="0048223B" w:rsidRPr="0048223B" w:rsidRDefault="0048223B" w:rsidP="0048223B">
            <w:pPr>
              <w:shd w:val="clear" w:color="auto" w:fill="FFFFFF"/>
              <w:spacing w:before="48" w:after="48" w:line="264" w:lineRule="atLeast"/>
              <w:ind w:left="240" w:right="120"/>
              <w:jc w:val="both"/>
              <w:rPr>
                <w:rFonts w:ascii="Arial" w:eastAsia="Times New Roman" w:hAnsi="Arial" w:cs="Arial"/>
                <w:color w:val="454545"/>
                <w:sz w:val="18"/>
                <w:szCs w:val="18"/>
                <w:lang w:eastAsia="it-IT"/>
              </w:rPr>
            </w:pPr>
            <w:r w:rsidRPr="0048223B">
              <w:rPr>
                <w:rFonts w:ascii="Arial" w:eastAsia="Times New Roman" w:hAnsi="Arial" w:cs="Arial"/>
                <w:color w:val="454545"/>
                <w:sz w:val="18"/>
                <w:szCs w:val="18"/>
                <w:lang w:eastAsia="it-IT"/>
              </w:rPr>
              <w:t>La durata è fissata al 31.12.2030. Può essere prorogata.</w:t>
            </w:r>
            <w:r w:rsidRPr="0048223B">
              <w:rPr>
                <w:rFonts w:ascii="Arial" w:eastAsia="Times New Roman" w:hAnsi="Arial" w:cs="Arial"/>
                <w:color w:val="454545"/>
                <w:sz w:val="18"/>
                <w:szCs w:val="18"/>
                <w:lang w:eastAsia="it-IT"/>
              </w:rPr>
              <w:br/>
              <w:t xml:space="preserve">Il patrimonio delle </w:t>
            </w:r>
            <w:proofErr w:type="spellStart"/>
            <w:r w:rsidRPr="0048223B">
              <w:rPr>
                <w:rFonts w:ascii="Arial" w:eastAsia="Times New Roman" w:hAnsi="Arial" w:cs="Arial"/>
                <w:color w:val="454545"/>
                <w:sz w:val="18"/>
                <w:szCs w:val="18"/>
                <w:lang w:eastAsia="it-IT"/>
              </w:rPr>
              <w:t>S.R.R.</w:t>
            </w:r>
            <w:proofErr w:type="spellEnd"/>
            <w:r w:rsidRPr="0048223B">
              <w:rPr>
                <w:rFonts w:ascii="Arial" w:eastAsia="Times New Roman" w:hAnsi="Arial" w:cs="Arial"/>
                <w:color w:val="454545"/>
                <w:sz w:val="18"/>
                <w:szCs w:val="18"/>
                <w:lang w:eastAsia="it-IT"/>
              </w:rPr>
              <w:t xml:space="preserve"> comprende un fondo di dotazione, nonché gli eventuali conferimenti effettuati dagli enti locali consorziati e le acquisizioni già realizzate o da realizzare dagli enti consorziati con fondi nazionali, regionali o comunitari, relative al servizio di gestione integrata dei rifiuti. Sono esclusi dal fondo di dotazione i beni già trasferiti ai consorzi ed alle società d'ambito, esistenti alla data di entrata in vigore della presente legge, che accedono alla gestione </w:t>
            </w:r>
            <w:proofErr w:type="spellStart"/>
            <w:r w:rsidRPr="0048223B">
              <w:rPr>
                <w:rFonts w:ascii="Arial" w:eastAsia="Times New Roman" w:hAnsi="Arial" w:cs="Arial"/>
                <w:color w:val="454545"/>
                <w:sz w:val="18"/>
                <w:szCs w:val="18"/>
                <w:lang w:eastAsia="it-IT"/>
              </w:rPr>
              <w:t>liquidatoria</w:t>
            </w:r>
            <w:proofErr w:type="spellEnd"/>
            <w:r w:rsidRPr="0048223B">
              <w:rPr>
                <w:rFonts w:ascii="Arial" w:eastAsia="Times New Roman" w:hAnsi="Arial" w:cs="Arial"/>
                <w:color w:val="454545"/>
                <w:sz w:val="18"/>
                <w:szCs w:val="18"/>
                <w:lang w:eastAsia="it-IT"/>
              </w:rPr>
              <w:t xml:space="preserve"> di cui all'articolo 19, comma 2 della legge regionale n.9/2010.</w:t>
            </w:r>
            <w:r w:rsidRPr="0048223B">
              <w:rPr>
                <w:rFonts w:ascii="Arial" w:eastAsia="Times New Roman" w:hAnsi="Arial" w:cs="Arial"/>
                <w:color w:val="454545"/>
                <w:sz w:val="18"/>
                <w:szCs w:val="18"/>
                <w:lang w:eastAsia="it-IT"/>
              </w:rPr>
              <w:br/>
              <w:t xml:space="preserve">Il fondo di dotazione è sottoscritto da ogni comune in proporzione alla popolazione servita, secondo le modalità fissate nello statuto e nella convenzione, che determinano altresì la ripartizione fra i comuni delle quote di finanziamento delle </w:t>
            </w:r>
            <w:proofErr w:type="spellStart"/>
            <w:r w:rsidRPr="0048223B">
              <w:rPr>
                <w:rFonts w:ascii="Arial" w:eastAsia="Times New Roman" w:hAnsi="Arial" w:cs="Arial"/>
                <w:color w:val="454545"/>
                <w:sz w:val="18"/>
                <w:szCs w:val="18"/>
                <w:lang w:eastAsia="it-IT"/>
              </w:rPr>
              <w:t>S.R.R.</w:t>
            </w:r>
            <w:proofErr w:type="spellEnd"/>
            <w:r w:rsidRPr="0048223B">
              <w:rPr>
                <w:rFonts w:ascii="Arial" w:eastAsia="Times New Roman" w:hAnsi="Arial" w:cs="Arial"/>
                <w:color w:val="454545"/>
                <w:sz w:val="18"/>
                <w:szCs w:val="18"/>
                <w:lang w:eastAsia="it-IT"/>
              </w:rPr>
              <w:br/>
              <w:t>Il patrimonio di beni mobili ed immobili degli enti locali appartenenti all'ATO, è conferito per la gestione dei servizi di gestione integrata dei rifiuti secondo le modalità di cui all'articolo 202 del decreto legislativo 3 aprile 2006, n. 152 e successive modifiche e integrazioni.</w:t>
            </w:r>
            <w:r w:rsidRPr="0048223B">
              <w:rPr>
                <w:rFonts w:ascii="Arial" w:eastAsia="Times New Roman" w:hAnsi="Arial" w:cs="Arial"/>
                <w:color w:val="454545"/>
                <w:sz w:val="18"/>
                <w:szCs w:val="18"/>
                <w:lang w:eastAsia="it-IT"/>
              </w:rPr>
              <w:br/>
              <w:t xml:space="preserve">Nei trasferimenti di beni ed impianti di cui al comma 4 dell'articolo 204 del decreto legislativo 3 aprile 2006, n. 152 e successive modifiche e </w:t>
            </w:r>
            <w:proofErr w:type="spellStart"/>
            <w:r w:rsidRPr="0048223B">
              <w:rPr>
                <w:rFonts w:ascii="Arial" w:eastAsia="Times New Roman" w:hAnsi="Arial" w:cs="Arial"/>
                <w:color w:val="454545"/>
                <w:sz w:val="18"/>
                <w:szCs w:val="18"/>
                <w:lang w:eastAsia="it-IT"/>
              </w:rPr>
              <w:t>integrazioni.si</w:t>
            </w:r>
            <w:proofErr w:type="spellEnd"/>
            <w:r w:rsidRPr="0048223B">
              <w:rPr>
                <w:rFonts w:ascii="Arial" w:eastAsia="Times New Roman" w:hAnsi="Arial" w:cs="Arial"/>
                <w:color w:val="454545"/>
                <w:sz w:val="18"/>
                <w:szCs w:val="18"/>
                <w:lang w:eastAsia="it-IT"/>
              </w:rPr>
              <w:t xml:space="preserve"> tiene in considerazione anche il valore di eventuali contributi pubblici erogati a favore degli stessi.</w:t>
            </w:r>
            <w:r w:rsidRPr="0048223B">
              <w:rPr>
                <w:rFonts w:ascii="Arial" w:eastAsia="Times New Roman" w:hAnsi="Arial" w:cs="Arial"/>
                <w:color w:val="454545"/>
                <w:sz w:val="18"/>
                <w:szCs w:val="18"/>
                <w:lang w:eastAsia="it-IT"/>
              </w:rPr>
              <w:br/>
              <w:t xml:space="preserve">La </w:t>
            </w:r>
            <w:proofErr w:type="spellStart"/>
            <w:r w:rsidRPr="0048223B">
              <w:rPr>
                <w:rFonts w:ascii="Arial" w:eastAsia="Times New Roman" w:hAnsi="Arial" w:cs="Arial"/>
                <w:color w:val="454545"/>
                <w:sz w:val="18"/>
                <w:szCs w:val="18"/>
                <w:lang w:eastAsia="it-IT"/>
              </w:rPr>
              <w:t>S.R.R.</w:t>
            </w:r>
            <w:proofErr w:type="spellEnd"/>
            <w:r w:rsidRPr="0048223B">
              <w:rPr>
                <w:rFonts w:ascii="Arial" w:eastAsia="Times New Roman" w:hAnsi="Arial" w:cs="Arial"/>
                <w:color w:val="454545"/>
                <w:sz w:val="18"/>
                <w:szCs w:val="18"/>
                <w:lang w:eastAsia="it-IT"/>
              </w:rPr>
              <w:t xml:space="preserve"> conferisce in comodato eventuali beni propri o dei propri soci ai soggetti affidatari del servizio integrato di gestione dei rifiuti, che ne assumono i relativi oneri nei termini e per la durata prevista dal contratto di servizio (art. 7 della legge regionale n.9/2010).</w:t>
            </w:r>
          </w:p>
          <w:p w:rsidR="0048223B" w:rsidRPr="0048223B" w:rsidRDefault="0048223B" w:rsidP="0048223B">
            <w:pPr>
              <w:shd w:val="clear" w:color="auto" w:fill="FFFFFF"/>
              <w:spacing w:after="240" w:line="240" w:lineRule="auto"/>
              <w:jc w:val="both"/>
              <w:rPr>
                <w:rFonts w:ascii="Arial" w:eastAsia="Times New Roman" w:hAnsi="Arial" w:cs="Arial"/>
                <w:color w:val="454545"/>
                <w:sz w:val="18"/>
                <w:szCs w:val="18"/>
                <w:lang w:eastAsia="it-IT"/>
              </w:rPr>
            </w:pPr>
          </w:p>
        </w:tc>
      </w:tr>
      <w:tr w:rsidR="0048223B" w:rsidRPr="0048223B">
        <w:trPr>
          <w:tblCellSpacing w:w="0" w:type="dxa"/>
          <w:jc w:val="center"/>
        </w:trPr>
        <w:tc>
          <w:tcPr>
            <w:tcW w:w="5000" w:type="pct"/>
            <w:hideMark/>
          </w:tcPr>
          <w:p w:rsidR="0048223B" w:rsidRPr="0048223B" w:rsidRDefault="0048223B" w:rsidP="0048223B">
            <w:pPr>
              <w:shd w:val="clear" w:color="auto" w:fill="FFFFFF"/>
              <w:spacing w:before="60" w:after="0" w:line="240" w:lineRule="auto"/>
              <w:ind w:left="360" w:right="240"/>
              <w:outlineLvl w:val="2"/>
              <w:rPr>
                <w:rFonts w:ascii="Arial" w:eastAsia="Times New Roman" w:hAnsi="Arial" w:cs="Arial"/>
                <w:b/>
                <w:bCs/>
                <w:color w:val="620000"/>
                <w:lang w:eastAsia="it-IT"/>
              </w:rPr>
            </w:pPr>
            <w:r w:rsidRPr="0048223B">
              <w:rPr>
                <w:rFonts w:ascii="Arial" w:eastAsia="Times New Roman" w:hAnsi="Arial" w:cs="Arial"/>
                <w:b/>
                <w:bCs/>
                <w:color w:val="620000"/>
                <w:lang w:eastAsia="it-IT"/>
              </w:rPr>
              <w:lastRenderedPageBreak/>
              <w:t xml:space="preserve">Quale personale transita alle </w:t>
            </w:r>
            <w:proofErr w:type="spellStart"/>
            <w:r w:rsidRPr="0048223B">
              <w:rPr>
                <w:rFonts w:ascii="Arial" w:eastAsia="Times New Roman" w:hAnsi="Arial" w:cs="Arial"/>
                <w:b/>
                <w:bCs/>
                <w:color w:val="620000"/>
                <w:lang w:eastAsia="it-IT"/>
              </w:rPr>
              <w:t>S.R.R.</w:t>
            </w:r>
            <w:proofErr w:type="spellEnd"/>
            <w:r w:rsidRPr="0048223B">
              <w:rPr>
                <w:rFonts w:ascii="Arial" w:eastAsia="Times New Roman" w:hAnsi="Arial" w:cs="Arial"/>
                <w:b/>
                <w:bCs/>
                <w:color w:val="620000"/>
                <w:lang w:eastAsia="it-IT"/>
              </w:rPr>
              <w:t>?</w:t>
            </w:r>
          </w:p>
          <w:p w:rsidR="0048223B" w:rsidRPr="0048223B" w:rsidRDefault="0048223B" w:rsidP="0048223B">
            <w:pPr>
              <w:shd w:val="clear" w:color="auto" w:fill="FFFFFF"/>
              <w:spacing w:before="48" w:after="48" w:line="264" w:lineRule="atLeast"/>
              <w:ind w:left="240" w:right="120"/>
              <w:jc w:val="both"/>
              <w:rPr>
                <w:rFonts w:ascii="Arial" w:eastAsia="Times New Roman" w:hAnsi="Arial" w:cs="Arial"/>
                <w:color w:val="454545"/>
                <w:sz w:val="18"/>
                <w:szCs w:val="18"/>
                <w:lang w:eastAsia="it-IT"/>
              </w:rPr>
            </w:pPr>
            <w:r w:rsidRPr="0048223B">
              <w:rPr>
                <w:rFonts w:ascii="Arial" w:eastAsia="Times New Roman" w:hAnsi="Arial" w:cs="Arial"/>
                <w:color w:val="454545"/>
                <w:sz w:val="18"/>
                <w:szCs w:val="18"/>
                <w:lang w:eastAsia="it-IT"/>
              </w:rPr>
              <w:t xml:space="preserve">Transitano nelle </w:t>
            </w:r>
            <w:proofErr w:type="spellStart"/>
            <w:r w:rsidRPr="0048223B">
              <w:rPr>
                <w:rFonts w:ascii="Arial" w:eastAsia="Times New Roman" w:hAnsi="Arial" w:cs="Arial"/>
                <w:color w:val="454545"/>
                <w:sz w:val="18"/>
                <w:szCs w:val="18"/>
                <w:lang w:eastAsia="it-IT"/>
              </w:rPr>
              <w:t>S.R.R.</w:t>
            </w:r>
            <w:proofErr w:type="spellEnd"/>
            <w:r w:rsidRPr="0048223B">
              <w:rPr>
                <w:rFonts w:ascii="Arial" w:eastAsia="Times New Roman" w:hAnsi="Arial" w:cs="Arial"/>
                <w:color w:val="454545"/>
                <w:sz w:val="18"/>
                <w:szCs w:val="18"/>
                <w:lang w:eastAsia="it-IT"/>
              </w:rPr>
              <w:t>, all'esito delle procedure per il definitivo avvio del servizio di gestione, i dipendenti</w:t>
            </w:r>
            <w:r w:rsidRPr="0048223B">
              <w:rPr>
                <w:rFonts w:ascii="Arial" w:eastAsia="Times New Roman" w:hAnsi="Arial" w:cs="Arial"/>
                <w:color w:val="454545"/>
                <w:sz w:val="18"/>
                <w:szCs w:val="18"/>
                <w:lang w:eastAsia="it-IT"/>
              </w:rPr>
              <w:br/>
              <w:t>a) già in servizio presso le società o i consorzi d'ambito e proveniente dai comuni, dalle province o dalla regione individuato dall'</w:t>
            </w:r>
            <w:proofErr w:type="spellStart"/>
            <w:r w:rsidRPr="0048223B">
              <w:rPr>
                <w:rFonts w:ascii="Arial" w:eastAsia="Times New Roman" w:hAnsi="Arial" w:cs="Arial"/>
                <w:color w:val="454545"/>
                <w:sz w:val="18"/>
                <w:szCs w:val="18"/>
                <w:lang w:eastAsia="it-IT"/>
              </w:rPr>
              <w:t>Ass.to</w:t>
            </w:r>
            <w:proofErr w:type="spellEnd"/>
            <w:r w:rsidRPr="0048223B">
              <w:rPr>
                <w:rFonts w:ascii="Arial" w:eastAsia="Times New Roman" w:hAnsi="Arial" w:cs="Arial"/>
                <w:color w:val="454545"/>
                <w:sz w:val="18"/>
                <w:szCs w:val="18"/>
                <w:lang w:eastAsia="it-IT"/>
              </w:rPr>
              <w:t xml:space="preserve"> regionale dell'energia e dei servizi di pubblica utilità, sentite ANCI e URPS (art. 19, comma 6, della legge regionale n.9/2010);</w:t>
            </w:r>
            <w:r w:rsidRPr="0048223B">
              <w:rPr>
                <w:rFonts w:ascii="Arial" w:eastAsia="Times New Roman" w:hAnsi="Arial" w:cs="Arial"/>
                <w:color w:val="454545"/>
                <w:sz w:val="18"/>
                <w:szCs w:val="18"/>
                <w:lang w:eastAsia="it-IT"/>
              </w:rPr>
              <w:br/>
              <w:t>b) già in servizio al 31.12.2009 presso: società d'ambito, consorzi d'ambito, società utilizzate per la gestione del servizio e al cui capitale sociale partecipino gli enti locali o le società o i consorzi d'ambito per una percentuale non inferiore al 90% e sempre che l'originario rapporto di lavoro sia stato costituito conformemente alle leggi ed in particolare dell'art. 45 della legge regionale 8 febbraio 2007 n. 2 e dell'art. 61 della legge regionale 14 maggio 2009 n. 6, o in forza di pronuncia giurisdizionale avente efficacia di cosa giudicata o di conciliazione giudiziale o extragiudiziale sottoscritta entro il 31.12.2009 (art. 19, comma 7, della legge regionale n.9/2010).</w:t>
            </w:r>
            <w:r w:rsidRPr="0048223B">
              <w:rPr>
                <w:rFonts w:ascii="Arial" w:eastAsia="Times New Roman" w:hAnsi="Arial" w:cs="Arial"/>
                <w:color w:val="454545"/>
                <w:sz w:val="18"/>
                <w:szCs w:val="18"/>
                <w:lang w:eastAsia="it-IT"/>
              </w:rPr>
              <w:br/>
              <w:t xml:space="preserve">Per i dipendenti già inquadrati nei profili operativi destinati al servizio di gestione integrata dei rifiuti, l'assunzione ha luogo, in ogni </w:t>
            </w:r>
            <w:proofErr w:type="spellStart"/>
            <w:r w:rsidRPr="0048223B">
              <w:rPr>
                <w:rFonts w:ascii="Arial" w:eastAsia="Times New Roman" w:hAnsi="Arial" w:cs="Arial"/>
                <w:color w:val="454545"/>
                <w:sz w:val="18"/>
                <w:szCs w:val="18"/>
                <w:lang w:eastAsia="it-IT"/>
              </w:rPr>
              <w:t>S.R.R.</w:t>
            </w:r>
            <w:proofErr w:type="spellEnd"/>
            <w:r w:rsidRPr="0048223B">
              <w:rPr>
                <w:rFonts w:ascii="Arial" w:eastAsia="Times New Roman" w:hAnsi="Arial" w:cs="Arial"/>
                <w:color w:val="454545"/>
                <w:sz w:val="18"/>
                <w:szCs w:val="18"/>
                <w:lang w:eastAsia="it-IT"/>
              </w:rPr>
              <w:t xml:space="preserve">, previa risoluzione del precedente rapporto di lavoro, a parità di condizioni giuridiche ed economiche applicate a tale data e per mansioni coerenti al profilo di inquadramento, con espresso divieto di </w:t>
            </w:r>
            <w:proofErr w:type="spellStart"/>
            <w:r w:rsidRPr="0048223B">
              <w:rPr>
                <w:rFonts w:ascii="Arial" w:eastAsia="Times New Roman" w:hAnsi="Arial" w:cs="Arial"/>
                <w:color w:val="454545"/>
                <w:sz w:val="18"/>
                <w:szCs w:val="18"/>
                <w:lang w:eastAsia="it-IT"/>
              </w:rPr>
              <w:t>adibizione</w:t>
            </w:r>
            <w:proofErr w:type="spellEnd"/>
            <w:r w:rsidRPr="0048223B">
              <w:rPr>
                <w:rFonts w:ascii="Arial" w:eastAsia="Times New Roman" w:hAnsi="Arial" w:cs="Arial"/>
                <w:color w:val="454545"/>
                <w:sz w:val="18"/>
                <w:szCs w:val="18"/>
                <w:lang w:eastAsia="it-IT"/>
              </w:rPr>
              <w:t xml:space="preserve"> a mansioni superiori. I rimanenti dipendenti sono inquadrati, previa risoluzione del precedente rapporto di lavoro, assicurando che, in ogni singola </w:t>
            </w:r>
            <w:proofErr w:type="spellStart"/>
            <w:r w:rsidRPr="0048223B">
              <w:rPr>
                <w:rFonts w:ascii="Arial" w:eastAsia="Times New Roman" w:hAnsi="Arial" w:cs="Arial"/>
                <w:color w:val="454545"/>
                <w:sz w:val="18"/>
                <w:szCs w:val="18"/>
                <w:lang w:eastAsia="it-IT"/>
              </w:rPr>
              <w:t>S.R.R.</w:t>
            </w:r>
            <w:proofErr w:type="spellEnd"/>
            <w:r w:rsidRPr="0048223B">
              <w:rPr>
                <w:rFonts w:ascii="Arial" w:eastAsia="Times New Roman" w:hAnsi="Arial" w:cs="Arial"/>
                <w:color w:val="454545"/>
                <w:sz w:val="18"/>
                <w:szCs w:val="18"/>
                <w:lang w:eastAsia="it-IT"/>
              </w:rPr>
              <w:t>, il rapporto fra profili operativi destinati al servizio di gestione integrata dei rifiuti e rimanenti profili professionali non sia inferiore al novanta per cento. L'assunzione e/o gli inquadramenti hanno luogo a condizione che l'originario rapporto di lavoro dipendente o le progressioni di carriera siano stati costituiti o realizzate nel rispetto della normativa di riferimento, ed in particolare, dell'articolo 45 della legge regionale 8 febbraio 2007, n. 2, e dell'articolo 61 della legge regionale 14 maggio 2009, n. 6, o in forza di pronuncia giurisdizionale che abbia acquisito efficacia di cosa giudicata o a seguito di conciliazione giudiziale o extragiudiziale purché sottoscritta entro il 31 dicembre 2009.</w:t>
            </w:r>
            <w:r w:rsidRPr="0048223B">
              <w:rPr>
                <w:rFonts w:ascii="Arial" w:eastAsia="Times New Roman" w:hAnsi="Arial" w:cs="Arial"/>
                <w:color w:val="454545"/>
                <w:sz w:val="18"/>
                <w:szCs w:val="18"/>
                <w:lang w:eastAsia="it-IT"/>
              </w:rPr>
              <w:br/>
              <w:t>Il personale di cui sopra è assunto all'esito delle procedure volte a garantire il definitivo avvio del servizio di gestione.</w:t>
            </w:r>
            <w:r w:rsidRPr="0048223B">
              <w:rPr>
                <w:rFonts w:ascii="Arial" w:eastAsia="Times New Roman" w:hAnsi="Arial" w:cs="Arial"/>
                <w:color w:val="454545"/>
                <w:sz w:val="18"/>
                <w:szCs w:val="18"/>
                <w:lang w:eastAsia="it-IT"/>
              </w:rPr>
              <w:br/>
              <w:t>Tale personale è utilizzato dai soggetti affidatari dell'appalto che ne assumono la responsabilità gestionale, operativa e disciplinare, anche per quanto concerne l'assicurazione obbligatoria contro gli infortuni sul lavoro, nonché per l'erogazione delle retribuzioni.</w:t>
            </w:r>
            <w:r w:rsidRPr="0048223B">
              <w:rPr>
                <w:rFonts w:ascii="Arial" w:eastAsia="Times New Roman" w:hAnsi="Arial" w:cs="Arial"/>
                <w:color w:val="454545"/>
                <w:sz w:val="18"/>
                <w:szCs w:val="18"/>
                <w:lang w:eastAsia="it-IT"/>
              </w:rPr>
              <w:br/>
              <w:t xml:space="preserve">Fermo restando l'obbligo del ricorso alle procedure di evidenza pubblica di cui all'articolo 45 della legge regionale n. 2/2007, le </w:t>
            </w:r>
            <w:proofErr w:type="spellStart"/>
            <w:r w:rsidRPr="0048223B">
              <w:rPr>
                <w:rFonts w:ascii="Arial" w:eastAsia="Times New Roman" w:hAnsi="Arial" w:cs="Arial"/>
                <w:color w:val="454545"/>
                <w:sz w:val="18"/>
                <w:szCs w:val="18"/>
                <w:lang w:eastAsia="it-IT"/>
              </w:rPr>
              <w:t>S.R.R.</w:t>
            </w:r>
            <w:proofErr w:type="spellEnd"/>
            <w:r w:rsidRPr="0048223B">
              <w:rPr>
                <w:rFonts w:ascii="Arial" w:eastAsia="Times New Roman" w:hAnsi="Arial" w:cs="Arial"/>
                <w:color w:val="454545"/>
                <w:sz w:val="18"/>
                <w:szCs w:val="18"/>
                <w:lang w:eastAsia="it-IT"/>
              </w:rPr>
              <w:t xml:space="preserve"> non possono procedere per un triennio, a decorrere dalla data di entrata in vigore della l.r. n. 9/2010, ad alcuna assunzione e, dunque, sino al 27 aprile 2013.</w:t>
            </w:r>
          </w:p>
          <w:p w:rsidR="0048223B" w:rsidRPr="0048223B" w:rsidRDefault="0048223B" w:rsidP="0048223B">
            <w:pPr>
              <w:shd w:val="clear" w:color="auto" w:fill="FFFFFF"/>
              <w:spacing w:after="240" w:line="240" w:lineRule="auto"/>
              <w:jc w:val="both"/>
              <w:rPr>
                <w:rFonts w:ascii="Arial" w:eastAsia="Times New Roman" w:hAnsi="Arial" w:cs="Arial"/>
                <w:color w:val="454545"/>
                <w:sz w:val="18"/>
                <w:szCs w:val="18"/>
                <w:lang w:eastAsia="it-IT"/>
              </w:rPr>
            </w:pPr>
          </w:p>
        </w:tc>
      </w:tr>
      <w:tr w:rsidR="0048223B" w:rsidRPr="0048223B">
        <w:trPr>
          <w:tblCellSpacing w:w="0" w:type="dxa"/>
          <w:jc w:val="center"/>
        </w:trPr>
        <w:tc>
          <w:tcPr>
            <w:tcW w:w="5000" w:type="pct"/>
            <w:hideMark/>
          </w:tcPr>
          <w:p w:rsidR="0048223B" w:rsidRPr="0048223B" w:rsidRDefault="0048223B" w:rsidP="0048223B">
            <w:pPr>
              <w:shd w:val="clear" w:color="auto" w:fill="FFFFFF"/>
              <w:spacing w:before="60" w:after="0" w:line="240" w:lineRule="auto"/>
              <w:ind w:left="360" w:right="240"/>
              <w:outlineLvl w:val="2"/>
              <w:rPr>
                <w:rFonts w:ascii="Arial" w:eastAsia="Times New Roman" w:hAnsi="Arial" w:cs="Arial"/>
                <w:b/>
                <w:bCs/>
                <w:color w:val="620000"/>
                <w:lang w:eastAsia="it-IT"/>
              </w:rPr>
            </w:pPr>
            <w:r w:rsidRPr="0048223B">
              <w:rPr>
                <w:rFonts w:ascii="Arial" w:eastAsia="Times New Roman" w:hAnsi="Arial" w:cs="Arial"/>
                <w:b/>
                <w:bCs/>
                <w:color w:val="620000"/>
                <w:lang w:eastAsia="it-IT"/>
              </w:rPr>
              <w:t xml:space="preserve">Con quale modalità la </w:t>
            </w:r>
            <w:proofErr w:type="spellStart"/>
            <w:r w:rsidRPr="0048223B">
              <w:rPr>
                <w:rFonts w:ascii="Arial" w:eastAsia="Times New Roman" w:hAnsi="Arial" w:cs="Arial"/>
                <w:b/>
                <w:bCs/>
                <w:color w:val="620000"/>
                <w:lang w:eastAsia="it-IT"/>
              </w:rPr>
              <w:t>S.R.R.</w:t>
            </w:r>
            <w:proofErr w:type="spellEnd"/>
            <w:r w:rsidRPr="0048223B">
              <w:rPr>
                <w:rFonts w:ascii="Arial" w:eastAsia="Times New Roman" w:hAnsi="Arial" w:cs="Arial"/>
                <w:b/>
                <w:bCs/>
                <w:color w:val="620000"/>
                <w:lang w:eastAsia="it-IT"/>
              </w:rPr>
              <w:t xml:space="preserve"> procede all'affidamento del servizio di gestione integrata dei rifiuti?</w:t>
            </w:r>
          </w:p>
          <w:p w:rsidR="0048223B" w:rsidRPr="0048223B" w:rsidRDefault="0048223B" w:rsidP="0048223B">
            <w:pPr>
              <w:shd w:val="clear" w:color="auto" w:fill="FFFFFF"/>
              <w:spacing w:before="48" w:after="48" w:line="264" w:lineRule="atLeast"/>
              <w:ind w:left="240" w:right="120"/>
              <w:jc w:val="both"/>
              <w:rPr>
                <w:rFonts w:ascii="Arial" w:eastAsia="Times New Roman" w:hAnsi="Arial" w:cs="Arial"/>
                <w:color w:val="454545"/>
                <w:sz w:val="18"/>
                <w:szCs w:val="18"/>
                <w:lang w:eastAsia="it-IT"/>
              </w:rPr>
            </w:pPr>
            <w:r w:rsidRPr="0048223B">
              <w:rPr>
                <w:rFonts w:ascii="Arial" w:eastAsia="Times New Roman" w:hAnsi="Arial" w:cs="Arial"/>
                <w:color w:val="454545"/>
                <w:sz w:val="18"/>
                <w:szCs w:val="18"/>
                <w:lang w:eastAsia="it-IT"/>
              </w:rPr>
              <w:t xml:space="preserve">La </w:t>
            </w:r>
            <w:proofErr w:type="spellStart"/>
            <w:r w:rsidRPr="0048223B">
              <w:rPr>
                <w:rFonts w:ascii="Arial" w:eastAsia="Times New Roman" w:hAnsi="Arial" w:cs="Arial"/>
                <w:color w:val="454545"/>
                <w:sz w:val="18"/>
                <w:szCs w:val="18"/>
                <w:lang w:eastAsia="it-IT"/>
              </w:rPr>
              <w:t>S.R.R.</w:t>
            </w:r>
            <w:proofErr w:type="spellEnd"/>
            <w:r w:rsidRPr="0048223B">
              <w:rPr>
                <w:rFonts w:ascii="Arial" w:eastAsia="Times New Roman" w:hAnsi="Arial" w:cs="Arial"/>
                <w:color w:val="454545"/>
                <w:sz w:val="18"/>
                <w:szCs w:val="18"/>
                <w:lang w:eastAsia="it-IT"/>
              </w:rPr>
              <w:t>, in nome e per conto dei comuni consorziati, sulla base del piano d'ambito, affida il servizio di gestione integrata dei rifiuti mediante gara, espletata dall'</w:t>
            </w:r>
            <w:proofErr w:type="spellStart"/>
            <w:r w:rsidRPr="0048223B">
              <w:rPr>
                <w:rFonts w:ascii="Arial" w:eastAsia="Times New Roman" w:hAnsi="Arial" w:cs="Arial"/>
                <w:color w:val="454545"/>
                <w:sz w:val="18"/>
                <w:szCs w:val="18"/>
                <w:lang w:eastAsia="it-IT"/>
              </w:rPr>
              <w:t>U.R.E.G.A.</w:t>
            </w:r>
            <w:proofErr w:type="spellEnd"/>
            <w:r w:rsidRPr="0048223B">
              <w:rPr>
                <w:rFonts w:ascii="Arial" w:eastAsia="Times New Roman" w:hAnsi="Arial" w:cs="Arial"/>
                <w:color w:val="454545"/>
                <w:sz w:val="18"/>
                <w:szCs w:val="18"/>
                <w:lang w:eastAsia="it-IT"/>
              </w:rPr>
              <w:t>, disciplinata dai principi e dalle disposizioni comunitarie e secondo la disciplina nazionale vigente in materia.</w:t>
            </w:r>
            <w:r w:rsidRPr="0048223B">
              <w:rPr>
                <w:rFonts w:ascii="Arial" w:eastAsia="Times New Roman" w:hAnsi="Arial" w:cs="Arial"/>
                <w:color w:val="454545"/>
                <w:sz w:val="18"/>
                <w:szCs w:val="18"/>
                <w:lang w:eastAsia="it-IT"/>
              </w:rPr>
              <w:br/>
              <w:t xml:space="preserve">La </w:t>
            </w:r>
            <w:proofErr w:type="spellStart"/>
            <w:r w:rsidRPr="0048223B">
              <w:rPr>
                <w:rFonts w:ascii="Arial" w:eastAsia="Times New Roman" w:hAnsi="Arial" w:cs="Arial"/>
                <w:color w:val="454545"/>
                <w:sz w:val="18"/>
                <w:szCs w:val="18"/>
                <w:lang w:eastAsia="it-IT"/>
              </w:rPr>
              <w:t>S.R.R.</w:t>
            </w:r>
            <w:proofErr w:type="spellEnd"/>
            <w:r w:rsidRPr="0048223B">
              <w:rPr>
                <w:rFonts w:ascii="Arial" w:eastAsia="Times New Roman" w:hAnsi="Arial" w:cs="Arial"/>
                <w:color w:val="454545"/>
                <w:sz w:val="18"/>
                <w:szCs w:val="18"/>
                <w:lang w:eastAsia="it-IT"/>
              </w:rPr>
              <w:t xml:space="preserve"> stipula con il soggetto gestore individuato ai sensi di legge un contratto normativo che disciplina le modalità di affidamento, di sospensione e di risoluzione da parte dei singoli comuni della parte di servizio relativa al proprio territorio.</w:t>
            </w:r>
          </w:p>
          <w:p w:rsidR="0048223B" w:rsidRPr="0048223B" w:rsidRDefault="0048223B" w:rsidP="0048223B">
            <w:pPr>
              <w:shd w:val="clear" w:color="auto" w:fill="FFFFFF"/>
              <w:spacing w:after="240" w:line="240" w:lineRule="auto"/>
              <w:jc w:val="both"/>
              <w:rPr>
                <w:rFonts w:ascii="Arial" w:eastAsia="Times New Roman" w:hAnsi="Arial" w:cs="Arial"/>
                <w:color w:val="454545"/>
                <w:sz w:val="18"/>
                <w:szCs w:val="18"/>
                <w:lang w:eastAsia="it-IT"/>
              </w:rPr>
            </w:pPr>
          </w:p>
        </w:tc>
      </w:tr>
      <w:tr w:rsidR="0048223B" w:rsidRPr="0048223B">
        <w:trPr>
          <w:tblCellSpacing w:w="0" w:type="dxa"/>
          <w:jc w:val="center"/>
        </w:trPr>
        <w:tc>
          <w:tcPr>
            <w:tcW w:w="5000" w:type="pct"/>
            <w:hideMark/>
          </w:tcPr>
          <w:p w:rsidR="0048223B" w:rsidRPr="0048223B" w:rsidRDefault="0048223B" w:rsidP="0048223B">
            <w:pPr>
              <w:shd w:val="clear" w:color="auto" w:fill="FFFFFF"/>
              <w:spacing w:before="60" w:after="0" w:line="240" w:lineRule="auto"/>
              <w:ind w:left="360" w:right="240"/>
              <w:outlineLvl w:val="2"/>
              <w:rPr>
                <w:rFonts w:ascii="Arial" w:eastAsia="Times New Roman" w:hAnsi="Arial" w:cs="Arial"/>
                <w:b/>
                <w:bCs/>
                <w:color w:val="620000"/>
                <w:lang w:eastAsia="it-IT"/>
              </w:rPr>
            </w:pPr>
            <w:r w:rsidRPr="0048223B">
              <w:rPr>
                <w:rFonts w:ascii="Arial" w:eastAsia="Times New Roman" w:hAnsi="Arial" w:cs="Arial"/>
                <w:b/>
                <w:bCs/>
                <w:color w:val="620000"/>
                <w:lang w:eastAsia="it-IT"/>
              </w:rPr>
              <w:t>Chi stipula il contratto di servizio?</w:t>
            </w:r>
          </w:p>
          <w:p w:rsidR="0048223B" w:rsidRPr="0048223B" w:rsidRDefault="0048223B" w:rsidP="0048223B">
            <w:pPr>
              <w:shd w:val="clear" w:color="auto" w:fill="FFFFFF"/>
              <w:spacing w:before="48" w:after="48" w:line="264" w:lineRule="atLeast"/>
              <w:ind w:left="240" w:right="120"/>
              <w:jc w:val="both"/>
              <w:rPr>
                <w:rFonts w:ascii="Arial" w:eastAsia="Times New Roman" w:hAnsi="Arial" w:cs="Arial"/>
                <w:color w:val="454545"/>
                <w:sz w:val="18"/>
                <w:szCs w:val="18"/>
                <w:lang w:eastAsia="it-IT"/>
              </w:rPr>
            </w:pPr>
            <w:r w:rsidRPr="0048223B">
              <w:rPr>
                <w:rFonts w:ascii="Arial" w:eastAsia="Times New Roman" w:hAnsi="Arial" w:cs="Arial"/>
                <w:color w:val="454545"/>
                <w:sz w:val="18"/>
                <w:szCs w:val="18"/>
                <w:lang w:eastAsia="it-IT"/>
              </w:rPr>
              <w:t xml:space="preserve">I comuni compresi nella </w:t>
            </w:r>
            <w:proofErr w:type="spellStart"/>
            <w:r w:rsidRPr="0048223B">
              <w:rPr>
                <w:rFonts w:ascii="Arial" w:eastAsia="Times New Roman" w:hAnsi="Arial" w:cs="Arial"/>
                <w:color w:val="454545"/>
                <w:sz w:val="18"/>
                <w:szCs w:val="18"/>
                <w:lang w:eastAsia="it-IT"/>
              </w:rPr>
              <w:t>S.R.R.</w:t>
            </w:r>
            <w:proofErr w:type="spellEnd"/>
            <w:r w:rsidRPr="0048223B">
              <w:rPr>
                <w:rFonts w:ascii="Arial" w:eastAsia="Times New Roman" w:hAnsi="Arial" w:cs="Arial"/>
                <w:color w:val="454545"/>
                <w:sz w:val="18"/>
                <w:szCs w:val="18"/>
                <w:lang w:eastAsia="it-IT"/>
              </w:rPr>
              <w:t xml:space="preserve"> stipulano singolarmente il contratto d'appalto relativo al proprio territorio con l'appaltatore e provvedono direttamente al pagamento delle prestazioni ricevute e verificano l'esatto adempimento del contratto ( art. 4, comma 2, della legge regionale n.9/2010).</w:t>
            </w:r>
          </w:p>
          <w:p w:rsidR="0048223B" w:rsidRPr="0048223B" w:rsidRDefault="0048223B" w:rsidP="0048223B">
            <w:pPr>
              <w:shd w:val="clear" w:color="auto" w:fill="FFFFFF"/>
              <w:spacing w:after="240" w:line="240" w:lineRule="auto"/>
              <w:jc w:val="both"/>
              <w:rPr>
                <w:rFonts w:ascii="Arial" w:eastAsia="Times New Roman" w:hAnsi="Arial" w:cs="Arial"/>
                <w:color w:val="454545"/>
                <w:sz w:val="18"/>
                <w:szCs w:val="18"/>
                <w:lang w:eastAsia="it-IT"/>
              </w:rPr>
            </w:pPr>
          </w:p>
        </w:tc>
      </w:tr>
      <w:tr w:rsidR="0048223B" w:rsidRPr="0048223B">
        <w:trPr>
          <w:tblCellSpacing w:w="0" w:type="dxa"/>
          <w:jc w:val="center"/>
        </w:trPr>
        <w:tc>
          <w:tcPr>
            <w:tcW w:w="5000" w:type="pct"/>
            <w:hideMark/>
          </w:tcPr>
          <w:p w:rsidR="0048223B" w:rsidRPr="0048223B" w:rsidRDefault="0048223B" w:rsidP="0048223B">
            <w:pPr>
              <w:shd w:val="clear" w:color="auto" w:fill="FFFFFF"/>
              <w:spacing w:before="60" w:after="0" w:line="240" w:lineRule="auto"/>
              <w:ind w:left="360" w:right="240"/>
              <w:outlineLvl w:val="2"/>
              <w:rPr>
                <w:rFonts w:ascii="Arial" w:eastAsia="Times New Roman" w:hAnsi="Arial" w:cs="Arial"/>
                <w:b/>
                <w:bCs/>
                <w:color w:val="620000"/>
                <w:lang w:eastAsia="it-IT"/>
              </w:rPr>
            </w:pPr>
            <w:r w:rsidRPr="0048223B">
              <w:rPr>
                <w:rFonts w:ascii="Arial" w:eastAsia="Times New Roman" w:hAnsi="Arial" w:cs="Arial"/>
                <w:b/>
                <w:bCs/>
                <w:color w:val="620000"/>
                <w:lang w:eastAsia="it-IT"/>
              </w:rPr>
              <w:t>Cosa è il Piano regionale dei rifiuti?</w:t>
            </w:r>
          </w:p>
          <w:p w:rsidR="0048223B" w:rsidRPr="0048223B" w:rsidRDefault="0048223B" w:rsidP="0048223B">
            <w:pPr>
              <w:shd w:val="clear" w:color="auto" w:fill="FFFFFF"/>
              <w:spacing w:before="48" w:after="48" w:line="264" w:lineRule="atLeast"/>
              <w:ind w:left="240" w:right="120"/>
              <w:jc w:val="both"/>
              <w:rPr>
                <w:rFonts w:ascii="Arial" w:eastAsia="Times New Roman" w:hAnsi="Arial" w:cs="Arial"/>
                <w:color w:val="454545"/>
                <w:sz w:val="18"/>
                <w:szCs w:val="18"/>
                <w:lang w:eastAsia="it-IT"/>
              </w:rPr>
            </w:pPr>
            <w:r w:rsidRPr="0048223B">
              <w:rPr>
                <w:rFonts w:ascii="Arial" w:eastAsia="Times New Roman" w:hAnsi="Arial" w:cs="Arial"/>
                <w:color w:val="454545"/>
                <w:sz w:val="18"/>
                <w:szCs w:val="18"/>
                <w:lang w:eastAsia="it-IT"/>
              </w:rPr>
              <w:t xml:space="preserve">Ai sensi dell'art. 199 del d.lgs. n.152/2006 e dell'art. 9 della legge regionale n. 9/2010, il piano regionale dei rifiuti è uno strumento di pianificazione regionale che definisce i criteri e le modalità per promuovere la programmazione e l'esercizio della gestione integrata dei rifiuti, favorendone la riduzione, le forme di raccolta aggregate dei materiali post consumo, indirizzando le raccolte di materiali singoli o aggregati da destinare al riciclaggio e al recupero in </w:t>
            </w:r>
            <w:r w:rsidRPr="0048223B">
              <w:rPr>
                <w:rFonts w:ascii="Arial" w:eastAsia="Times New Roman" w:hAnsi="Arial" w:cs="Arial"/>
                <w:color w:val="454545"/>
                <w:sz w:val="18"/>
                <w:szCs w:val="18"/>
                <w:lang w:eastAsia="it-IT"/>
              </w:rPr>
              <w:lastRenderedPageBreak/>
              <w:t>modo omogeneo nel territorio regionale, al fine di generare una filiera industriale del riciclo e del recupero che possa contare su un flusso certo di materia per qualità e quantità.</w:t>
            </w:r>
          </w:p>
          <w:p w:rsidR="0048223B" w:rsidRPr="0048223B" w:rsidRDefault="0048223B" w:rsidP="0048223B">
            <w:pPr>
              <w:shd w:val="clear" w:color="auto" w:fill="FFFFFF"/>
              <w:spacing w:after="240" w:line="240" w:lineRule="auto"/>
              <w:jc w:val="both"/>
              <w:rPr>
                <w:rFonts w:ascii="Arial" w:eastAsia="Times New Roman" w:hAnsi="Arial" w:cs="Arial"/>
                <w:color w:val="454545"/>
                <w:sz w:val="18"/>
                <w:szCs w:val="18"/>
                <w:lang w:eastAsia="it-IT"/>
              </w:rPr>
            </w:pPr>
          </w:p>
        </w:tc>
      </w:tr>
      <w:tr w:rsidR="0048223B" w:rsidRPr="0048223B">
        <w:trPr>
          <w:tblCellSpacing w:w="0" w:type="dxa"/>
          <w:jc w:val="center"/>
        </w:trPr>
        <w:tc>
          <w:tcPr>
            <w:tcW w:w="5000" w:type="pct"/>
            <w:hideMark/>
          </w:tcPr>
          <w:p w:rsidR="0048223B" w:rsidRPr="0048223B" w:rsidRDefault="0048223B" w:rsidP="0048223B">
            <w:pPr>
              <w:shd w:val="clear" w:color="auto" w:fill="FFFFFF"/>
              <w:spacing w:before="60" w:after="0" w:line="240" w:lineRule="auto"/>
              <w:ind w:left="360" w:right="240"/>
              <w:outlineLvl w:val="2"/>
              <w:rPr>
                <w:rFonts w:ascii="Arial" w:eastAsia="Times New Roman" w:hAnsi="Arial" w:cs="Arial"/>
                <w:b/>
                <w:bCs/>
                <w:color w:val="620000"/>
                <w:lang w:eastAsia="it-IT"/>
              </w:rPr>
            </w:pPr>
            <w:r w:rsidRPr="0048223B">
              <w:rPr>
                <w:rFonts w:ascii="Arial" w:eastAsia="Times New Roman" w:hAnsi="Arial" w:cs="Arial"/>
                <w:b/>
                <w:bCs/>
                <w:color w:val="620000"/>
                <w:lang w:eastAsia="it-IT"/>
              </w:rPr>
              <w:lastRenderedPageBreak/>
              <w:t>Cosa sono i piani d'ambito?</w:t>
            </w:r>
          </w:p>
          <w:p w:rsidR="0048223B" w:rsidRPr="0048223B" w:rsidRDefault="0048223B" w:rsidP="0048223B">
            <w:pPr>
              <w:shd w:val="clear" w:color="auto" w:fill="FFFFFF"/>
              <w:spacing w:before="48" w:after="48" w:line="264" w:lineRule="atLeast"/>
              <w:ind w:left="240" w:right="120"/>
              <w:jc w:val="both"/>
              <w:rPr>
                <w:rFonts w:ascii="Arial" w:eastAsia="Times New Roman" w:hAnsi="Arial" w:cs="Arial"/>
                <w:color w:val="454545"/>
                <w:sz w:val="18"/>
                <w:szCs w:val="18"/>
                <w:lang w:eastAsia="it-IT"/>
              </w:rPr>
            </w:pPr>
            <w:r w:rsidRPr="0048223B">
              <w:rPr>
                <w:rFonts w:ascii="Arial" w:eastAsia="Times New Roman" w:hAnsi="Arial" w:cs="Arial"/>
                <w:color w:val="454545"/>
                <w:sz w:val="18"/>
                <w:szCs w:val="18"/>
                <w:lang w:eastAsia="it-IT"/>
              </w:rPr>
              <w:t>E' uno strumento di programmazione e pianificazione nell'ATO di riferimento, redatto alla luce delle indicazioni del piano regionale di gestione dei rifiuti volto a definire il complesso delle attività necessarie a garantire la gestione integrata dei rifiuti urbani (art. 10 legge regionale n.9/2010).</w:t>
            </w:r>
          </w:p>
          <w:p w:rsidR="0048223B" w:rsidRPr="0048223B" w:rsidRDefault="0048223B" w:rsidP="0048223B">
            <w:pPr>
              <w:shd w:val="clear" w:color="auto" w:fill="FFFFFF"/>
              <w:spacing w:after="240" w:line="240" w:lineRule="auto"/>
              <w:jc w:val="both"/>
              <w:rPr>
                <w:rFonts w:ascii="Arial" w:eastAsia="Times New Roman" w:hAnsi="Arial" w:cs="Arial"/>
                <w:color w:val="454545"/>
                <w:sz w:val="18"/>
                <w:szCs w:val="18"/>
                <w:lang w:eastAsia="it-IT"/>
              </w:rPr>
            </w:pPr>
          </w:p>
        </w:tc>
      </w:tr>
      <w:tr w:rsidR="0048223B" w:rsidRPr="0048223B">
        <w:trPr>
          <w:tblCellSpacing w:w="0" w:type="dxa"/>
          <w:jc w:val="center"/>
        </w:trPr>
        <w:tc>
          <w:tcPr>
            <w:tcW w:w="5000" w:type="pct"/>
            <w:hideMark/>
          </w:tcPr>
          <w:p w:rsidR="0048223B" w:rsidRPr="0048223B" w:rsidRDefault="0048223B" w:rsidP="0048223B">
            <w:pPr>
              <w:shd w:val="clear" w:color="auto" w:fill="FFFFFF"/>
              <w:spacing w:before="60" w:after="0" w:line="240" w:lineRule="auto"/>
              <w:ind w:left="360" w:right="240"/>
              <w:outlineLvl w:val="2"/>
              <w:rPr>
                <w:rFonts w:ascii="Arial" w:eastAsia="Times New Roman" w:hAnsi="Arial" w:cs="Arial"/>
                <w:b/>
                <w:bCs/>
                <w:color w:val="620000"/>
                <w:lang w:eastAsia="it-IT"/>
              </w:rPr>
            </w:pPr>
            <w:r w:rsidRPr="0048223B">
              <w:rPr>
                <w:rFonts w:ascii="Arial" w:eastAsia="Times New Roman" w:hAnsi="Arial" w:cs="Arial"/>
                <w:b/>
                <w:bCs/>
                <w:color w:val="620000"/>
                <w:lang w:eastAsia="it-IT"/>
              </w:rPr>
              <w:t>Quale è la procedura per l'adozione dl piano d'ambito?</w:t>
            </w:r>
          </w:p>
          <w:p w:rsidR="0048223B" w:rsidRPr="0048223B" w:rsidRDefault="0048223B" w:rsidP="0048223B">
            <w:pPr>
              <w:shd w:val="clear" w:color="auto" w:fill="FFFFFF"/>
              <w:spacing w:before="48" w:after="48" w:line="264" w:lineRule="atLeast"/>
              <w:ind w:left="240" w:right="120"/>
              <w:jc w:val="both"/>
              <w:rPr>
                <w:rFonts w:ascii="Arial" w:eastAsia="Times New Roman" w:hAnsi="Arial" w:cs="Arial"/>
                <w:color w:val="454545"/>
                <w:sz w:val="18"/>
                <w:szCs w:val="18"/>
                <w:lang w:eastAsia="it-IT"/>
              </w:rPr>
            </w:pPr>
            <w:r w:rsidRPr="0048223B">
              <w:rPr>
                <w:rFonts w:ascii="Arial" w:eastAsia="Times New Roman" w:hAnsi="Arial" w:cs="Arial"/>
                <w:color w:val="454545"/>
                <w:sz w:val="18"/>
                <w:szCs w:val="18"/>
                <w:lang w:eastAsia="it-IT"/>
              </w:rPr>
              <w:t xml:space="preserve">La </w:t>
            </w:r>
            <w:proofErr w:type="spellStart"/>
            <w:r w:rsidRPr="0048223B">
              <w:rPr>
                <w:rFonts w:ascii="Arial" w:eastAsia="Times New Roman" w:hAnsi="Arial" w:cs="Arial"/>
                <w:color w:val="454545"/>
                <w:sz w:val="18"/>
                <w:szCs w:val="18"/>
                <w:lang w:eastAsia="it-IT"/>
              </w:rPr>
              <w:t>S.R.R.</w:t>
            </w:r>
            <w:proofErr w:type="spellEnd"/>
            <w:r w:rsidRPr="0048223B">
              <w:rPr>
                <w:rFonts w:ascii="Arial" w:eastAsia="Times New Roman" w:hAnsi="Arial" w:cs="Arial"/>
                <w:color w:val="454545"/>
                <w:sz w:val="18"/>
                <w:szCs w:val="18"/>
                <w:lang w:eastAsia="it-IT"/>
              </w:rPr>
              <w:t>, come dispone l'art. 10 comma 4 e ss. della legge regionale n.9/2010, adotta il piano e il relativo piano economico finanziario entro 60 giorni dalla pubblicazione del piano regionale dei rifiuti e lo trasmette entro 10 giorni all'Assessorato regionale dell'energia e dei servizi di pubblica utilità che ne verifica la conformità al piano regionale entro i successivi 90 giorni</w:t>
            </w:r>
            <w:r w:rsidRPr="0048223B">
              <w:rPr>
                <w:rFonts w:ascii="Arial" w:eastAsia="Times New Roman" w:hAnsi="Arial" w:cs="Arial"/>
                <w:color w:val="454545"/>
                <w:sz w:val="18"/>
                <w:szCs w:val="18"/>
                <w:lang w:eastAsia="it-IT"/>
              </w:rPr>
              <w:br/>
              <w:t>Il termine può essere sospeso soltanto per una volta, ove siano necessarie richieste istruttorie e riprende a decorrere dal ricevimento delle informazioni richieste</w:t>
            </w:r>
            <w:r w:rsidRPr="0048223B">
              <w:rPr>
                <w:rFonts w:ascii="Arial" w:eastAsia="Times New Roman" w:hAnsi="Arial" w:cs="Arial"/>
                <w:color w:val="454545"/>
                <w:sz w:val="18"/>
                <w:szCs w:val="18"/>
                <w:lang w:eastAsia="it-IT"/>
              </w:rPr>
              <w:br/>
              <w:t>Trascorso il termine di 90 giorni, calcolato al netto del tempo necessario per l'acquisizione delle informazioni supplementari, il piano acquisisce piena efficacia.</w:t>
            </w:r>
            <w:r w:rsidRPr="0048223B">
              <w:rPr>
                <w:rFonts w:ascii="Arial" w:eastAsia="Times New Roman" w:hAnsi="Arial" w:cs="Arial"/>
                <w:color w:val="454545"/>
                <w:sz w:val="18"/>
                <w:szCs w:val="18"/>
                <w:lang w:eastAsia="it-IT"/>
              </w:rPr>
              <w:br/>
              <w:t>La mancata adozione del piano preclude la concessione di eventuali contributi per la realizzazione del sistema di gestione integrata dei rifiuti.</w:t>
            </w:r>
          </w:p>
        </w:tc>
      </w:tr>
    </w:tbl>
    <w:p w:rsidR="00893F55" w:rsidRDefault="00893F55"/>
    <w:sectPr w:rsidR="00893F55" w:rsidSect="00893F5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30A3A"/>
    <w:multiLevelType w:val="multilevel"/>
    <w:tmpl w:val="7A86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8223B"/>
    <w:rsid w:val="0048223B"/>
    <w:rsid w:val="00893F55"/>
    <w:rsid w:val="00C567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3F5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leid1siteid0">
    <w:name w:val="titleid1siteid0"/>
    <w:basedOn w:val="Carpredefinitoparagrafo"/>
    <w:rsid w:val="0048223B"/>
  </w:style>
  <w:style w:type="character" w:customStyle="1" w:styleId="titleid1siteid02">
    <w:name w:val="titleid1siteid02"/>
    <w:basedOn w:val="Carpredefinitoparagrafo"/>
    <w:rsid w:val="0048223B"/>
    <w:rPr>
      <w:b/>
      <w:bCs/>
    </w:rPr>
  </w:style>
</w:styles>
</file>

<file path=word/webSettings.xml><?xml version="1.0" encoding="utf-8"?>
<w:webSettings xmlns:r="http://schemas.openxmlformats.org/officeDocument/2006/relationships" xmlns:w="http://schemas.openxmlformats.org/wordprocessingml/2006/main">
  <w:divs>
    <w:div w:id="2067102366">
      <w:bodyDiv w:val="1"/>
      <w:marLeft w:val="0"/>
      <w:marRight w:val="0"/>
      <w:marTop w:val="100"/>
      <w:marBottom w:val="100"/>
      <w:divBdr>
        <w:top w:val="none" w:sz="0" w:space="0" w:color="auto"/>
        <w:left w:val="none" w:sz="0" w:space="0" w:color="auto"/>
        <w:bottom w:val="none" w:sz="0" w:space="0" w:color="auto"/>
        <w:right w:val="none" w:sz="0" w:space="0" w:color="auto"/>
      </w:divBdr>
      <w:divsChild>
        <w:div w:id="1760055683">
          <w:marLeft w:val="0"/>
          <w:marRight w:val="0"/>
          <w:marTop w:val="0"/>
          <w:marBottom w:val="0"/>
          <w:divBdr>
            <w:top w:val="none" w:sz="0" w:space="0" w:color="auto"/>
            <w:left w:val="none" w:sz="0" w:space="0" w:color="auto"/>
            <w:bottom w:val="none" w:sz="0" w:space="0" w:color="auto"/>
            <w:right w:val="none" w:sz="0" w:space="0" w:color="auto"/>
          </w:divBdr>
          <w:divsChild>
            <w:div w:id="939072073">
              <w:marLeft w:val="120"/>
              <w:marRight w:val="0"/>
              <w:marTop w:val="0"/>
              <w:marBottom w:val="0"/>
              <w:divBdr>
                <w:top w:val="none" w:sz="0" w:space="0" w:color="auto"/>
                <w:left w:val="none" w:sz="0" w:space="0" w:color="auto"/>
                <w:bottom w:val="none" w:sz="0" w:space="0" w:color="auto"/>
                <w:right w:val="none" w:sz="0" w:space="0" w:color="auto"/>
              </w:divBdr>
              <w:divsChild>
                <w:div w:id="834610463">
                  <w:marLeft w:val="0"/>
                  <w:marRight w:val="0"/>
                  <w:marTop w:val="0"/>
                  <w:marBottom w:val="0"/>
                  <w:divBdr>
                    <w:top w:val="none" w:sz="0" w:space="0" w:color="auto"/>
                    <w:left w:val="none" w:sz="0" w:space="0" w:color="auto"/>
                    <w:bottom w:val="none" w:sz="0" w:space="0" w:color="auto"/>
                    <w:right w:val="none" w:sz="0" w:space="0" w:color="auto"/>
                  </w:divBdr>
                  <w:divsChild>
                    <w:div w:id="815688015">
                      <w:marLeft w:val="0"/>
                      <w:marRight w:val="0"/>
                      <w:marTop w:val="0"/>
                      <w:marBottom w:val="0"/>
                      <w:divBdr>
                        <w:top w:val="none" w:sz="0" w:space="0" w:color="auto"/>
                        <w:left w:val="none" w:sz="0" w:space="0" w:color="auto"/>
                        <w:bottom w:val="none" w:sz="0" w:space="0" w:color="auto"/>
                        <w:right w:val="none" w:sz="0" w:space="0" w:color="auto"/>
                      </w:divBdr>
                      <w:divsChild>
                        <w:div w:id="203869843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 w:id="990908225">
          <w:marLeft w:val="0"/>
          <w:marRight w:val="0"/>
          <w:marTop w:val="0"/>
          <w:marBottom w:val="0"/>
          <w:divBdr>
            <w:top w:val="none" w:sz="0" w:space="0" w:color="auto"/>
            <w:left w:val="none" w:sz="0" w:space="0" w:color="auto"/>
            <w:bottom w:val="none" w:sz="0" w:space="0" w:color="auto"/>
            <w:right w:val="none" w:sz="0" w:space="0" w:color="auto"/>
          </w:divBdr>
          <w:divsChild>
            <w:div w:id="2121334955">
              <w:marLeft w:val="120"/>
              <w:marRight w:val="0"/>
              <w:marTop w:val="0"/>
              <w:marBottom w:val="0"/>
              <w:divBdr>
                <w:top w:val="none" w:sz="0" w:space="0" w:color="auto"/>
                <w:left w:val="none" w:sz="0" w:space="0" w:color="auto"/>
                <w:bottom w:val="none" w:sz="0" w:space="0" w:color="auto"/>
                <w:right w:val="none" w:sz="0" w:space="0" w:color="auto"/>
              </w:divBdr>
              <w:divsChild>
                <w:div w:id="2067758786">
                  <w:marLeft w:val="0"/>
                  <w:marRight w:val="0"/>
                  <w:marTop w:val="0"/>
                  <w:marBottom w:val="0"/>
                  <w:divBdr>
                    <w:top w:val="none" w:sz="0" w:space="0" w:color="auto"/>
                    <w:left w:val="none" w:sz="0" w:space="0" w:color="auto"/>
                    <w:bottom w:val="none" w:sz="0" w:space="0" w:color="auto"/>
                    <w:right w:val="none" w:sz="0" w:space="0" w:color="auto"/>
                  </w:divBdr>
                  <w:divsChild>
                    <w:div w:id="6859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88228">
          <w:marLeft w:val="0"/>
          <w:marRight w:val="0"/>
          <w:marTop w:val="0"/>
          <w:marBottom w:val="0"/>
          <w:divBdr>
            <w:top w:val="none" w:sz="0" w:space="0" w:color="auto"/>
            <w:left w:val="none" w:sz="0" w:space="0" w:color="auto"/>
            <w:bottom w:val="none" w:sz="0" w:space="0" w:color="auto"/>
            <w:right w:val="none" w:sz="0" w:space="0" w:color="auto"/>
          </w:divBdr>
          <w:divsChild>
            <w:div w:id="880749816">
              <w:marLeft w:val="120"/>
              <w:marRight w:val="0"/>
              <w:marTop w:val="0"/>
              <w:marBottom w:val="0"/>
              <w:divBdr>
                <w:top w:val="none" w:sz="0" w:space="0" w:color="auto"/>
                <w:left w:val="none" w:sz="0" w:space="0" w:color="auto"/>
                <w:bottom w:val="none" w:sz="0" w:space="0" w:color="auto"/>
                <w:right w:val="none" w:sz="0" w:space="0" w:color="auto"/>
              </w:divBdr>
              <w:divsChild>
                <w:div w:id="1840585394">
                  <w:marLeft w:val="0"/>
                  <w:marRight w:val="0"/>
                  <w:marTop w:val="0"/>
                  <w:marBottom w:val="0"/>
                  <w:divBdr>
                    <w:top w:val="none" w:sz="0" w:space="0" w:color="auto"/>
                    <w:left w:val="none" w:sz="0" w:space="0" w:color="auto"/>
                    <w:bottom w:val="none" w:sz="0" w:space="0" w:color="auto"/>
                    <w:right w:val="none" w:sz="0" w:space="0" w:color="auto"/>
                  </w:divBdr>
                  <w:divsChild>
                    <w:div w:id="96596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638348">
          <w:marLeft w:val="0"/>
          <w:marRight w:val="0"/>
          <w:marTop w:val="0"/>
          <w:marBottom w:val="0"/>
          <w:divBdr>
            <w:top w:val="none" w:sz="0" w:space="0" w:color="auto"/>
            <w:left w:val="none" w:sz="0" w:space="0" w:color="auto"/>
            <w:bottom w:val="none" w:sz="0" w:space="0" w:color="auto"/>
            <w:right w:val="none" w:sz="0" w:space="0" w:color="auto"/>
          </w:divBdr>
          <w:divsChild>
            <w:div w:id="1997494143">
              <w:marLeft w:val="120"/>
              <w:marRight w:val="0"/>
              <w:marTop w:val="0"/>
              <w:marBottom w:val="0"/>
              <w:divBdr>
                <w:top w:val="none" w:sz="0" w:space="0" w:color="auto"/>
                <w:left w:val="none" w:sz="0" w:space="0" w:color="auto"/>
                <w:bottom w:val="none" w:sz="0" w:space="0" w:color="auto"/>
                <w:right w:val="none" w:sz="0" w:space="0" w:color="auto"/>
              </w:divBdr>
              <w:divsChild>
                <w:div w:id="322121044">
                  <w:marLeft w:val="0"/>
                  <w:marRight w:val="0"/>
                  <w:marTop w:val="0"/>
                  <w:marBottom w:val="0"/>
                  <w:divBdr>
                    <w:top w:val="none" w:sz="0" w:space="0" w:color="auto"/>
                    <w:left w:val="none" w:sz="0" w:space="0" w:color="auto"/>
                    <w:bottom w:val="none" w:sz="0" w:space="0" w:color="auto"/>
                    <w:right w:val="none" w:sz="0" w:space="0" w:color="auto"/>
                  </w:divBdr>
                  <w:divsChild>
                    <w:div w:id="1833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32710">
          <w:marLeft w:val="0"/>
          <w:marRight w:val="0"/>
          <w:marTop w:val="0"/>
          <w:marBottom w:val="0"/>
          <w:divBdr>
            <w:top w:val="none" w:sz="0" w:space="0" w:color="auto"/>
            <w:left w:val="none" w:sz="0" w:space="0" w:color="auto"/>
            <w:bottom w:val="none" w:sz="0" w:space="0" w:color="auto"/>
            <w:right w:val="none" w:sz="0" w:space="0" w:color="auto"/>
          </w:divBdr>
          <w:divsChild>
            <w:div w:id="524364154">
              <w:marLeft w:val="120"/>
              <w:marRight w:val="0"/>
              <w:marTop w:val="0"/>
              <w:marBottom w:val="0"/>
              <w:divBdr>
                <w:top w:val="none" w:sz="0" w:space="0" w:color="auto"/>
                <w:left w:val="none" w:sz="0" w:space="0" w:color="auto"/>
                <w:bottom w:val="none" w:sz="0" w:space="0" w:color="auto"/>
                <w:right w:val="none" w:sz="0" w:space="0" w:color="auto"/>
              </w:divBdr>
              <w:divsChild>
                <w:div w:id="889535229">
                  <w:marLeft w:val="0"/>
                  <w:marRight w:val="0"/>
                  <w:marTop w:val="0"/>
                  <w:marBottom w:val="0"/>
                  <w:divBdr>
                    <w:top w:val="none" w:sz="0" w:space="0" w:color="auto"/>
                    <w:left w:val="none" w:sz="0" w:space="0" w:color="auto"/>
                    <w:bottom w:val="none" w:sz="0" w:space="0" w:color="auto"/>
                    <w:right w:val="none" w:sz="0" w:space="0" w:color="auto"/>
                  </w:divBdr>
                  <w:divsChild>
                    <w:div w:id="9396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70814">
          <w:marLeft w:val="0"/>
          <w:marRight w:val="0"/>
          <w:marTop w:val="0"/>
          <w:marBottom w:val="0"/>
          <w:divBdr>
            <w:top w:val="none" w:sz="0" w:space="0" w:color="auto"/>
            <w:left w:val="none" w:sz="0" w:space="0" w:color="auto"/>
            <w:bottom w:val="none" w:sz="0" w:space="0" w:color="auto"/>
            <w:right w:val="none" w:sz="0" w:space="0" w:color="auto"/>
          </w:divBdr>
          <w:divsChild>
            <w:div w:id="694111388">
              <w:marLeft w:val="120"/>
              <w:marRight w:val="0"/>
              <w:marTop w:val="0"/>
              <w:marBottom w:val="0"/>
              <w:divBdr>
                <w:top w:val="none" w:sz="0" w:space="0" w:color="auto"/>
                <w:left w:val="none" w:sz="0" w:space="0" w:color="auto"/>
                <w:bottom w:val="none" w:sz="0" w:space="0" w:color="auto"/>
                <w:right w:val="none" w:sz="0" w:space="0" w:color="auto"/>
              </w:divBdr>
              <w:divsChild>
                <w:div w:id="421877997">
                  <w:marLeft w:val="0"/>
                  <w:marRight w:val="0"/>
                  <w:marTop w:val="0"/>
                  <w:marBottom w:val="0"/>
                  <w:divBdr>
                    <w:top w:val="none" w:sz="0" w:space="0" w:color="auto"/>
                    <w:left w:val="none" w:sz="0" w:space="0" w:color="auto"/>
                    <w:bottom w:val="none" w:sz="0" w:space="0" w:color="auto"/>
                    <w:right w:val="none" w:sz="0" w:space="0" w:color="auto"/>
                  </w:divBdr>
                  <w:divsChild>
                    <w:div w:id="173304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99937">
          <w:marLeft w:val="0"/>
          <w:marRight w:val="0"/>
          <w:marTop w:val="0"/>
          <w:marBottom w:val="0"/>
          <w:divBdr>
            <w:top w:val="none" w:sz="0" w:space="0" w:color="auto"/>
            <w:left w:val="none" w:sz="0" w:space="0" w:color="auto"/>
            <w:bottom w:val="none" w:sz="0" w:space="0" w:color="auto"/>
            <w:right w:val="none" w:sz="0" w:space="0" w:color="auto"/>
          </w:divBdr>
          <w:divsChild>
            <w:div w:id="1292245316">
              <w:marLeft w:val="120"/>
              <w:marRight w:val="0"/>
              <w:marTop w:val="0"/>
              <w:marBottom w:val="0"/>
              <w:divBdr>
                <w:top w:val="none" w:sz="0" w:space="0" w:color="auto"/>
                <w:left w:val="none" w:sz="0" w:space="0" w:color="auto"/>
                <w:bottom w:val="none" w:sz="0" w:space="0" w:color="auto"/>
                <w:right w:val="none" w:sz="0" w:space="0" w:color="auto"/>
              </w:divBdr>
              <w:divsChild>
                <w:div w:id="1496872086">
                  <w:marLeft w:val="0"/>
                  <w:marRight w:val="0"/>
                  <w:marTop w:val="0"/>
                  <w:marBottom w:val="0"/>
                  <w:divBdr>
                    <w:top w:val="none" w:sz="0" w:space="0" w:color="auto"/>
                    <w:left w:val="none" w:sz="0" w:space="0" w:color="auto"/>
                    <w:bottom w:val="none" w:sz="0" w:space="0" w:color="auto"/>
                    <w:right w:val="none" w:sz="0" w:space="0" w:color="auto"/>
                  </w:divBdr>
                  <w:divsChild>
                    <w:div w:id="11159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5417">
          <w:marLeft w:val="0"/>
          <w:marRight w:val="0"/>
          <w:marTop w:val="0"/>
          <w:marBottom w:val="0"/>
          <w:divBdr>
            <w:top w:val="none" w:sz="0" w:space="0" w:color="auto"/>
            <w:left w:val="none" w:sz="0" w:space="0" w:color="auto"/>
            <w:bottom w:val="none" w:sz="0" w:space="0" w:color="auto"/>
            <w:right w:val="none" w:sz="0" w:space="0" w:color="auto"/>
          </w:divBdr>
          <w:divsChild>
            <w:div w:id="1464810857">
              <w:marLeft w:val="120"/>
              <w:marRight w:val="0"/>
              <w:marTop w:val="0"/>
              <w:marBottom w:val="0"/>
              <w:divBdr>
                <w:top w:val="none" w:sz="0" w:space="0" w:color="auto"/>
                <w:left w:val="none" w:sz="0" w:space="0" w:color="auto"/>
                <w:bottom w:val="none" w:sz="0" w:space="0" w:color="auto"/>
                <w:right w:val="none" w:sz="0" w:space="0" w:color="auto"/>
              </w:divBdr>
              <w:divsChild>
                <w:div w:id="1352144446">
                  <w:marLeft w:val="0"/>
                  <w:marRight w:val="0"/>
                  <w:marTop w:val="0"/>
                  <w:marBottom w:val="0"/>
                  <w:divBdr>
                    <w:top w:val="none" w:sz="0" w:space="0" w:color="auto"/>
                    <w:left w:val="none" w:sz="0" w:space="0" w:color="auto"/>
                    <w:bottom w:val="none" w:sz="0" w:space="0" w:color="auto"/>
                    <w:right w:val="none" w:sz="0" w:space="0" w:color="auto"/>
                  </w:divBdr>
                  <w:divsChild>
                    <w:div w:id="102891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49360">
          <w:marLeft w:val="0"/>
          <w:marRight w:val="0"/>
          <w:marTop w:val="0"/>
          <w:marBottom w:val="0"/>
          <w:divBdr>
            <w:top w:val="none" w:sz="0" w:space="0" w:color="auto"/>
            <w:left w:val="none" w:sz="0" w:space="0" w:color="auto"/>
            <w:bottom w:val="none" w:sz="0" w:space="0" w:color="auto"/>
            <w:right w:val="none" w:sz="0" w:space="0" w:color="auto"/>
          </w:divBdr>
          <w:divsChild>
            <w:div w:id="2046906120">
              <w:marLeft w:val="120"/>
              <w:marRight w:val="0"/>
              <w:marTop w:val="0"/>
              <w:marBottom w:val="0"/>
              <w:divBdr>
                <w:top w:val="none" w:sz="0" w:space="0" w:color="auto"/>
                <w:left w:val="none" w:sz="0" w:space="0" w:color="auto"/>
                <w:bottom w:val="none" w:sz="0" w:space="0" w:color="auto"/>
                <w:right w:val="none" w:sz="0" w:space="0" w:color="auto"/>
              </w:divBdr>
              <w:divsChild>
                <w:div w:id="77677966">
                  <w:marLeft w:val="0"/>
                  <w:marRight w:val="0"/>
                  <w:marTop w:val="0"/>
                  <w:marBottom w:val="0"/>
                  <w:divBdr>
                    <w:top w:val="none" w:sz="0" w:space="0" w:color="auto"/>
                    <w:left w:val="none" w:sz="0" w:space="0" w:color="auto"/>
                    <w:bottom w:val="none" w:sz="0" w:space="0" w:color="auto"/>
                    <w:right w:val="none" w:sz="0" w:space="0" w:color="auto"/>
                  </w:divBdr>
                  <w:divsChild>
                    <w:div w:id="88487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00164">
          <w:marLeft w:val="0"/>
          <w:marRight w:val="0"/>
          <w:marTop w:val="0"/>
          <w:marBottom w:val="0"/>
          <w:divBdr>
            <w:top w:val="none" w:sz="0" w:space="0" w:color="auto"/>
            <w:left w:val="none" w:sz="0" w:space="0" w:color="auto"/>
            <w:bottom w:val="none" w:sz="0" w:space="0" w:color="auto"/>
            <w:right w:val="none" w:sz="0" w:space="0" w:color="auto"/>
          </w:divBdr>
          <w:divsChild>
            <w:div w:id="1598253801">
              <w:marLeft w:val="120"/>
              <w:marRight w:val="0"/>
              <w:marTop w:val="0"/>
              <w:marBottom w:val="0"/>
              <w:divBdr>
                <w:top w:val="none" w:sz="0" w:space="0" w:color="auto"/>
                <w:left w:val="none" w:sz="0" w:space="0" w:color="auto"/>
                <w:bottom w:val="none" w:sz="0" w:space="0" w:color="auto"/>
                <w:right w:val="none" w:sz="0" w:space="0" w:color="auto"/>
              </w:divBdr>
              <w:divsChild>
                <w:div w:id="293099442">
                  <w:marLeft w:val="0"/>
                  <w:marRight w:val="0"/>
                  <w:marTop w:val="0"/>
                  <w:marBottom w:val="0"/>
                  <w:divBdr>
                    <w:top w:val="none" w:sz="0" w:space="0" w:color="auto"/>
                    <w:left w:val="none" w:sz="0" w:space="0" w:color="auto"/>
                    <w:bottom w:val="none" w:sz="0" w:space="0" w:color="auto"/>
                    <w:right w:val="none" w:sz="0" w:space="0" w:color="auto"/>
                  </w:divBdr>
                  <w:divsChild>
                    <w:div w:id="118262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16803">
          <w:marLeft w:val="0"/>
          <w:marRight w:val="0"/>
          <w:marTop w:val="0"/>
          <w:marBottom w:val="0"/>
          <w:divBdr>
            <w:top w:val="none" w:sz="0" w:space="0" w:color="auto"/>
            <w:left w:val="none" w:sz="0" w:space="0" w:color="auto"/>
            <w:bottom w:val="none" w:sz="0" w:space="0" w:color="auto"/>
            <w:right w:val="none" w:sz="0" w:space="0" w:color="auto"/>
          </w:divBdr>
          <w:divsChild>
            <w:div w:id="1122532713">
              <w:marLeft w:val="120"/>
              <w:marRight w:val="0"/>
              <w:marTop w:val="0"/>
              <w:marBottom w:val="0"/>
              <w:divBdr>
                <w:top w:val="none" w:sz="0" w:space="0" w:color="auto"/>
                <w:left w:val="none" w:sz="0" w:space="0" w:color="auto"/>
                <w:bottom w:val="none" w:sz="0" w:space="0" w:color="auto"/>
                <w:right w:val="none" w:sz="0" w:space="0" w:color="auto"/>
              </w:divBdr>
              <w:divsChild>
                <w:div w:id="827596574">
                  <w:marLeft w:val="0"/>
                  <w:marRight w:val="0"/>
                  <w:marTop w:val="0"/>
                  <w:marBottom w:val="0"/>
                  <w:divBdr>
                    <w:top w:val="none" w:sz="0" w:space="0" w:color="auto"/>
                    <w:left w:val="none" w:sz="0" w:space="0" w:color="auto"/>
                    <w:bottom w:val="none" w:sz="0" w:space="0" w:color="auto"/>
                    <w:right w:val="none" w:sz="0" w:space="0" w:color="auto"/>
                  </w:divBdr>
                  <w:divsChild>
                    <w:div w:id="21258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64948">
          <w:marLeft w:val="0"/>
          <w:marRight w:val="0"/>
          <w:marTop w:val="0"/>
          <w:marBottom w:val="0"/>
          <w:divBdr>
            <w:top w:val="none" w:sz="0" w:space="0" w:color="auto"/>
            <w:left w:val="none" w:sz="0" w:space="0" w:color="auto"/>
            <w:bottom w:val="none" w:sz="0" w:space="0" w:color="auto"/>
            <w:right w:val="none" w:sz="0" w:space="0" w:color="auto"/>
          </w:divBdr>
          <w:divsChild>
            <w:div w:id="1866942530">
              <w:marLeft w:val="120"/>
              <w:marRight w:val="0"/>
              <w:marTop w:val="0"/>
              <w:marBottom w:val="0"/>
              <w:divBdr>
                <w:top w:val="none" w:sz="0" w:space="0" w:color="auto"/>
                <w:left w:val="none" w:sz="0" w:space="0" w:color="auto"/>
                <w:bottom w:val="none" w:sz="0" w:space="0" w:color="auto"/>
                <w:right w:val="none" w:sz="0" w:space="0" w:color="auto"/>
              </w:divBdr>
              <w:divsChild>
                <w:div w:id="1316107444">
                  <w:marLeft w:val="0"/>
                  <w:marRight w:val="0"/>
                  <w:marTop w:val="0"/>
                  <w:marBottom w:val="0"/>
                  <w:divBdr>
                    <w:top w:val="none" w:sz="0" w:space="0" w:color="auto"/>
                    <w:left w:val="none" w:sz="0" w:space="0" w:color="auto"/>
                    <w:bottom w:val="none" w:sz="0" w:space="0" w:color="auto"/>
                    <w:right w:val="none" w:sz="0" w:space="0" w:color="auto"/>
                  </w:divBdr>
                  <w:divsChild>
                    <w:div w:id="21246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30132">
          <w:marLeft w:val="0"/>
          <w:marRight w:val="0"/>
          <w:marTop w:val="0"/>
          <w:marBottom w:val="0"/>
          <w:divBdr>
            <w:top w:val="none" w:sz="0" w:space="0" w:color="auto"/>
            <w:left w:val="none" w:sz="0" w:space="0" w:color="auto"/>
            <w:bottom w:val="none" w:sz="0" w:space="0" w:color="auto"/>
            <w:right w:val="none" w:sz="0" w:space="0" w:color="auto"/>
          </w:divBdr>
          <w:divsChild>
            <w:div w:id="2018725963">
              <w:marLeft w:val="120"/>
              <w:marRight w:val="0"/>
              <w:marTop w:val="0"/>
              <w:marBottom w:val="0"/>
              <w:divBdr>
                <w:top w:val="none" w:sz="0" w:space="0" w:color="auto"/>
                <w:left w:val="none" w:sz="0" w:space="0" w:color="auto"/>
                <w:bottom w:val="none" w:sz="0" w:space="0" w:color="auto"/>
                <w:right w:val="none" w:sz="0" w:space="0" w:color="auto"/>
              </w:divBdr>
              <w:divsChild>
                <w:div w:id="237130724">
                  <w:marLeft w:val="0"/>
                  <w:marRight w:val="0"/>
                  <w:marTop w:val="0"/>
                  <w:marBottom w:val="0"/>
                  <w:divBdr>
                    <w:top w:val="none" w:sz="0" w:space="0" w:color="auto"/>
                    <w:left w:val="none" w:sz="0" w:space="0" w:color="auto"/>
                    <w:bottom w:val="none" w:sz="0" w:space="0" w:color="auto"/>
                    <w:right w:val="none" w:sz="0" w:space="0" w:color="auto"/>
                  </w:divBdr>
                  <w:divsChild>
                    <w:div w:id="7794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7530">
          <w:marLeft w:val="0"/>
          <w:marRight w:val="0"/>
          <w:marTop w:val="0"/>
          <w:marBottom w:val="0"/>
          <w:divBdr>
            <w:top w:val="none" w:sz="0" w:space="0" w:color="auto"/>
            <w:left w:val="none" w:sz="0" w:space="0" w:color="auto"/>
            <w:bottom w:val="none" w:sz="0" w:space="0" w:color="auto"/>
            <w:right w:val="none" w:sz="0" w:space="0" w:color="auto"/>
          </w:divBdr>
          <w:divsChild>
            <w:div w:id="121846655">
              <w:marLeft w:val="120"/>
              <w:marRight w:val="0"/>
              <w:marTop w:val="0"/>
              <w:marBottom w:val="0"/>
              <w:divBdr>
                <w:top w:val="none" w:sz="0" w:space="0" w:color="auto"/>
                <w:left w:val="none" w:sz="0" w:space="0" w:color="auto"/>
                <w:bottom w:val="none" w:sz="0" w:space="0" w:color="auto"/>
                <w:right w:val="none" w:sz="0" w:space="0" w:color="auto"/>
              </w:divBdr>
              <w:divsChild>
                <w:div w:id="2018651880">
                  <w:marLeft w:val="0"/>
                  <w:marRight w:val="0"/>
                  <w:marTop w:val="0"/>
                  <w:marBottom w:val="0"/>
                  <w:divBdr>
                    <w:top w:val="none" w:sz="0" w:space="0" w:color="auto"/>
                    <w:left w:val="none" w:sz="0" w:space="0" w:color="auto"/>
                    <w:bottom w:val="none" w:sz="0" w:space="0" w:color="auto"/>
                    <w:right w:val="none" w:sz="0" w:space="0" w:color="auto"/>
                  </w:divBdr>
                  <w:divsChild>
                    <w:div w:id="8808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53245">
          <w:marLeft w:val="0"/>
          <w:marRight w:val="0"/>
          <w:marTop w:val="0"/>
          <w:marBottom w:val="0"/>
          <w:divBdr>
            <w:top w:val="none" w:sz="0" w:space="0" w:color="auto"/>
            <w:left w:val="none" w:sz="0" w:space="0" w:color="auto"/>
            <w:bottom w:val="none" w:sz="0" w:space="0" w:color="auto"/>
            <w:right w:val="none" w:sz="0" w:space="0" w:color="auto"/>
          </w:divBdr>
          <w:divsChild>
            <w:div w:id="1778984143">
              <w:marLeft w:val="120"/>
              <w:marRight w:val="0"/>
              <w:marTop w:val="0"/>
              <w:marBottom w:val="0"/>
              <w:divBdr>
                <w:top w:val="none" w:sz="0" w:space="0" w:color="auto"/>
                <w:left w:val="none" w:sz="0" w:space="0" w:color="auto"/>
                <w:bottom w:val="none" w:sz="0" w:space="0" w:color="auto"/>
                <w:right w:val="none" w:sz="0" w:space="0" w:color="auto"/>
              </w:divBdr>
              <w:divsChild>
                <w:div w:id="1947618742">
                  <w:marLeft w:val="0"/>
                  <w:marRight w:val="0"/>
                  <w:marTop w:val="0"/>
                  <w:marBottom w:val="0"/>
                  <w:divBdr>
                    <w:top w:val="none" w:sz="0" w:space="0" w:color="auto"/>
                    <w:left w:val="none" w:sz="0" w:space="0" w:color="auto"/>
                    <w:bottom w:val="none" w:sz="0" w:space="0" w:color="auto"/>
                    <w:right w:val="none" w:sz="0" w:space="0" w:color="auto"/>
                  </w:divBdr>
                  <w:divsChild>
                    <w:div w:id="4320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744298">
          <w:marLeft w:val="0"/>
          <w:marRight w:val="0"/>
          <w:marTop w:val="0"/>
          <w:marBottom w:val="0"/>
          <w:divBdr>
            <w:top w:val="none" w:sz="0" w:space="0" w:color="auto"/>
            <w:left w:val="none" w:sz="0" w:space="0" w:color="auto"/>
            <w:bottom w:val="none" w:sz="0" w:space="0" w:color="auto"/>
            <w:right w:val="none" w:sz="0" w:space="0" w:color="auto"/>
          </w:divBdr>
          <w:divsChild>
            <w:div w:id="519702557">
              <w:marLeft w:val="120"/>
              <w:marRight w:val="0"/>
              <w:marTop w:val="0"/>
              <w:marBottom w:val="0"/>
              <w:divBdr>
                <w:top w:val="none" w:sz="0" w:space="0" w:color="auto"/>
                <w:left w:val="none" w:sz="0" w:space="0" w:color="auto"/>
                <w:bottom w:val="none" w:sz="0" w:space="0" w:color="auto"/>
                <w:right w:val="none" w:sz="0" w:space="0" w:color="auto"/>
              </w:divBdr>
              <w:divsChild>
                <w:div w:id="82605185">
                  <w:marLeft w:val="0"/>
                  <w:marRight w:val="0"/>
                  <w:marTop w:val="0"/>
                  <w:marBottom w:val="0"/>
                  <w:divBdr>
                    <w:top w:val="none" w:sz="0" w:space="0" w:color="auto"/>
                    <w:left w:val="none" w:sz="0" w:space="0" w:color="auto"/>
                    <w:bottom w:val="none" w:sz="0" w:space="0" w:color="auto"/>
                    <w:right w:val="none" w:sz="0" w:space="0" w:color="auto"/>
                  </w:divBdr>
                  <w:divsChild>
                    <w:div w:id="107748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25200">
          <w:marLeft w:val="0"/>
          <w:marRight w:val="0"/>
          <w:marTop w:val="0"/>
          <w:marBottom w:val="0"/>
          <w:divBdr>
            <w:top w:val="none" w:sz="0" w:space="0" w:color="auto"/>
            <w:left w:val="none" w:sz="0" w:space="0" w:color="auto"/>
            <w:bottom w:val="none" w:sz="0" w:space="0" w:color="auto"/>
            <w:right w:val="none" w:sz="0" w:space="0" w:color="auto"/>
          </w:divBdr>
          <w:divsChild>
            <w:div w:id="1578317415">
              <w:marLeft w:val="120"/>
              <w:marRight w:val="0"/>
              <w:marTop w:val="0"/>
              <w:marBottom w:val="0"/>
              <w:divBdr>
                <w:top w:val="none" w:sz="0" w:space="0" w:color="auto"/>
                <w:left w:val="none" w:sz="0" w:space="0" w:color="auto"/>
                <w:bottom w:val="none" w:sz="0" w:space="0" w:color="auto"/>
                <w:right w:val="none" w:sz="0" w:space="0" w:color="auto"/>
              </w:divBdr>
              <w:divsChild>
                <w:div w:id="1124426848">
                  <w:marLeft w:val="0"/>
                  <w:marRight w:val="0"/>
                  <w:marTop w:val="0"/>
                  <w:marBottom w:val="0"/>
                  <w:divBdr>
                    <w:top w:val="none" w:sz="0" w:space="0" w:color="auto"/>
                    <w:left w:val="none" w:sz="0" w:space="0" w:color="auto"/>
                    <w:bottom w:val="none" w:sz="0" w:space="0" w:color="auto"/>
                    <w:right w:val="none" w:sz="0" w:space="0" w:color="auto"/>
                  </w:divBdr>
                  <w:divsChild>
                    <w:div w:id="3242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88787">
          <w:marLeft w:val="0"/>
          <w:marRight w:val="0"/>
          <w:marTop w:val="0"/>
          <w:marBottom w:val="0"/>
          <w:divBdr>
            <w:top w:val="none" w:sz="0" w:space="0" w:color="auto"/>
            <w:left w:val="none" w:sz="0" w:space="0" w:color="auto"/>
            <w:bottom w:val="none" w:sz="0" w:space="0" w:color="auto"/>
            <w:right w:val="none" w:sz="0" w:space="0" w:color="auto"/>
          </w:divBdr>
          <w:divsChild>
            <w:div w:id="328564630">
              <w:marLeft w:val="120"/>
              <w:marRight w:val="0"/>
              <w:marTop w:val="0"/>
              <w:marBottom w:val="0"/>
              <w:divBdr>
                <w:top w:val="none" w:sz="0" w:space="0" w:color="auto"/>
                <w:left w:val="none" w:sz="0" w:space="0" w:color="auto"/>
                <w:bottom w:val="none" w:sz="0" w:space="0" w:color="auto"/>
                <w:right w:val="none" w:sz="0" w:space="0" w:color="auto"/>
              </w:divBdr>
              <w:divsChild>
                <w:div w:id="1077440640">
                  <w:marLeft w:val="0"/>
                  <w:marRight w:val="0"/>
                  <w:marTop w:val="0"/>
                  <w:marBottom w:val="0"/>
                  <w:divBdr>
                    <w:top w:val="none" w:sz="0" w:space="0" w:color="auto"/>
                    <w:left w:val="none" w:sz="0" w:space="0" w:color="auto"/>
                    <w:bottom w:val="none" w:sz="0" w:space="0" w:color="auto"/>
                    <w:right w:val="none" w:sz="0" w:space="0" w:color="auto"/>
                  </w:divBdr>
                  <w:divsChild>
                    <w:div w:id="17471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29463">
          <w:marLeft w:val="0"/>
          <w:marRight w:val="0"/>
          <w:marTop w:val="0"/>
          <w:marBottom w:val="0"/>
          <w:divBdr>
            <w:top w:val="none" w:sz="0" w:space="0" w:color="auto"/>
            <w:left w:val="none" w:sz="0" w:space="0" w:color="auto"/>
            <w:bottom w:val="none" w:sz="0" w:space="0" w:color="auto"/>
            <w:right w:val="none" w:sz="0" w:space="0" w:color="auto"/>
          </w:divBdr>
          <w:divsChild>
            <w:div w:id="1729064014">
              <w:marLeft w:val="120"/>
              <w:marRight w:val="0"/>
              <w:marTop w:val="0"/>
              <w:marBottom w:val="0"/>
              <w:divBdr>
                <w:top w:val="none" w:sz="0" w:space="0" w:color="auto"/>
                <w:left w:val="none" w:sz="0" w:space="0" w:color="auto"/>
                <w:bottom w:val="none" w:sz="0" w:space="0" w:color="auto"/>
                <w:right w:val="none" w:sz="0" w:space="0" w:color="auto"/>
              </w:divBdr>
              <w:divsChild>
                <w:div w:id="1340696242">
                  <w:marLeft w:val="0"/>
                  <w:marRight w:val="0"/>
                  <w:marTop w:val="0"/>
                  <w:marBottom w:val="0"/>
                  <w:divBdr>
                    <w:top w:val="none" w:sz="0" w:space="0" w:color="auto"/>
                    <w:left w:val="none" w:sz="0" w:space="0" w:color="auto"/>
                    <w:bottom w:val="none" w:sz="0" w:space="0" w:color="auto"/>
                    <w:right w:val="none" w:sz="0" w:space="0" w:color="auto"/>
                  </w:divBdr>
                  <w:divsChild>
                    <w:div w:id="23019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41279">
          <w:marLeft w:val="0"/>
          <w:marRight w:val="0"/>
          <w:marTop w:val="0"/>
          <w:marBottom w:val="0"/>
          <w:divBdr>
            <w:top w:val="none" w:sz="0" w:space="0" w:color="auto"/>
            <w:left w:val="none" w:sz="0" w:space="0" w:color="auto"/>
            <w:bottom w:val="none" w:sz="0" w:space="0" w:color="auto"/>
            <w:right w:val="none" w:sz="0" w:space="0" w:color="auto"/>
          </w:divBdr>
          <w:divsChild>
            <w:div w:id="1310552874">
              <w:marLeft w:val="120"/>
              <w:marRight w:val="0"/>
              <w:marTop w:val="0"/>
              <w:marBottom w:val="0"/>
              <w:divBdr>
                <w:top w:val="none" w:sz="0" w:space="0" w:color="auto"/>
                <w:left w:val="none" w:sz="0" w:space="0" w:color="auto"/>
                <w:bottom w:val="none" w:sz="0" w:space="0" w:color="auto"/>
                <w:right w:val="none" w:sz="0" w:space="0" w:color="auto"/>
              </w:divBdr>
              <w:divsChild>
                <w:div w:id="1179350566">
                  <w:marLeft w:val="0"/>
                  <w:marRight w:val="0"/>
                  <w:marTop w:val="0"/>
                  <w:marBottom w:val="0"/>
                  <w:divBdr>
                    <w:top w:val="none" w:sz="0" w:space="0" w:color="auto"/>
                    <w:left w:val="none" w:sz="0" w:space="0" w:color="auto"/>
                    <w:bottom w:val="none" w:sz="0" w:space="0" w:color="auto"/>
                    <w:right w:val="none" w:sz="0" w:space="0" w:color="auto"/>
                  </w:divBdr>
                  <w:divsChild>
                    <w:div w:id="11708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454932">
          <w:marLeft w:val="0"/>
          <w:marRight w:val="0"/>
          <w:marTop w:val="0"/>
          <w:marBottom w:val="0"/>
          <w:divBdr>
            <w:top w:val="none" w:sz="0" w:space="0" w:color="auto"/>
            <w:left w:val="none" w:sz="0" w:space="0" w:color="auto"/>
            <w:bottom w:val="none" w:sz="0" w:space="0" w:color="auto"/>
            <w:right w:val="none" w:sz="0" w:space="0" w:color="auto"/>
          </w:divBdr>
          <w:divsChild>
            <w:div w:id="481585351">
              <w:marLeft w:val="120"/>
              <w:marRight w:val="0"/>
              <w:marTop w:val="0"/>
              <w:marBottom w:val="0"/>
              <w:divBdr>
                <w:top w:val="none" w:sz="0" w:space="0" w:color="auto"/>
                <w:left w:val="none" w:sz="0" w:space="0" w:color="auto"/>
                <w:bottom w:val="none" w:sz="0" w:space="0" w:color="auto"/>
                <w:right w:val="none" w:sz="0" w:space="0" w:color="auto"/>
              </w:divBdr>
              <w:divsChild>
                <w:div w:id="1457526573">
                  <w:marLeft w:val="0"/>
                  <w:marRight w:val="0"/>
                  <w:marTop w:val="0"/>
                  <w:marBottom w:val="0"/>
                  <w:divBdr>
                    <w:top w:val="none" w:sz="0" w:space="0" w:color="auto"/>
                    <w:left w:val="none" w:sz="0" w:space="0" w:color="auto"/>
                    <w:bottom w:val="none" w:sz="0" w:space="0" w:color="auto"/>
                    <w:right w:val="none" w:sz="0" w:space="0" w:color="auto"/>
                  </w:divBdr>
                  <w:divsChild>
                    <w:div w:id="9331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3369</Words>
  <Characters>19206</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Enza</dc:creator>
  <cp:lastModifiedBy>Enza</cp:lastModifiedBy>
  <cp:revision>2</cp:revision>
  <cp:lastPrinted>2012-07-13T10:42:00Z</cp:lastPrinted>
  <dcterms:created xsi:type="dcterms:W3CDTF">2012-07-13T10:30:00Z</dcterms:created>
  <dcterms:modified xsi:type="dcterms:W3CDTF">2012-07-13T10:46:00Z</dcterms:modified>
</cp:coreProperties>
</file>