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Predefinito"/>
        <w:jc w:val="center"/>
        <w:rPr>
          <w:b/>
          <w:rFonts w:ascii="Arial" w:hAnsi="Arial"/>
        </w:rPr>
      </w:pPr>
      <w:r>
        <w:rPr>
          <w:b/>
          <w:rFonts w:ascii="Arial"/>
        </w:rPr>
        <w:t>Comunicato Stampa</w:t>
      </w:r>
    </w:p>
    <w:p>
      <w:pPr>
        <w:pStyle w:val="Predefinito"/>
        <w:rPr>
          <w:b/>
          <w:rFonts w:ascii="Arial" w:hAnsi="Arial"/>
          <w:sz w:val="22"/>
          <w:szCs w:val="22"/>
        </w:rPr>
      </w:pPr>
    </w:p>
    <w:p>
      <w:pPr>
        <w:pStyle w:val="Corpotesto"/>
        <w:jc w:val="both"/>
        <w:rPr>
          <w:b/>
          <w:rFonts w:ascii="Arial"/>
          <w:sz w:val="24"/>
        </w:rPr>
      </w:pPr>
      <w:r>
        <w:rPr>
          <w:rStyle w:val="Enfasiforte"/>
          <w:b/>
          <w:color w:val="000000"/>
          <w:rFonts w:ascii="Arial" w:hAnsi="Arial"/>
          <w:sz w:val="24"/>
          <w:szCs w:val="24"/>
        </w:rPr>
        <w:t xml:space="preserve">COOPERA,  Final Meeting a Palermo organizzato dal Comune, </w:t>
      </w:r>
      <w:r>
        <w:rPr>
          <w:rStyle w:val="Enfasiforte"/>
          <w:b/>
          <w:color w:val="000000"/>
          <w:rFonts w:ascii="Arial"/>
          <w:sz w:val="24"/>
        </w:rPr>
        <w:t xml:space="preserve">come Ente capofila e in programma il prossimo 29 marzo 2023 dalle </w:t>
      </w:r>
      <w:r>
        <w:rPr>
          <w:b/>
          <w:sz w:val="24"/>
        </w:rPr>
        <w:t>ore 8:30 presso la “Sala Martorana” di Palazzo Comitini.</w:t>
      </w:r>
    </w:p>
    <w:p>
      <w:pPr>
        <w:pStyle w:val="Corpotesto"/>
        <w:jc w:val="both"/>
      </w:pPr>
      <w:r/>
    </w:p>
    <w:p>
      <w:pPr>
        <w:pStyle w:val="Corpotesto"/>
        <w:jc w:val="both"/>
        <w:rPr>
          <w:b w:val="0"/>
          <w:rFonts w:ascii="Arial"/>
          <w:sz w:val="24"/>
        </w:rPr>
      </w:pPr>
      <w:r>
        <w:rPr>
          <w:rStyle w:val="Enfasiforte"/>
          <w:b w:val="0"/>
          <w:color w:val="000000"/>
          <w:rFonts w:ascii="Arial"/>
          <w:sz w:val="24"/>
        </w:rPr>
        <w:t xml:space="preserve">Si svolgerà il prossimo 29 marzo a Palermo, con inizio alle ore 8.30, un Meeting a </w:t>
      </w:r>
      <w:r>
        <w:rPr>
          <w:b w:val="0"/>
          <w:rFonts w:ascii="Arial"/>
          <w:sz w:val="24"/>
        </w:rPr>
        <w:t xml:space="preserve">conclusione del Progetto COOPERA, finanziato dal Ministero dell'Interno e che </w:t>
      </w:r>
      <w:r>
        <w:rPr>
          <w:b w:val="0"/>
          <w:rFonts w:ascii="Arial"/>
          <w:sz w:val="24"/>
        </w:rPr>
        <w:t>vede il Comune di Palermo come Ente capofila ed organizzatore dell'evento.</w:t>
      </w:r>
    </w:p>
    <w:p>
      <w:pPr>
        <w:pStyle w:val="Corpotesto"/>
        <w:jc w:val="both"/>
        <w:rPr>
          <w:b w:val="0"/>
          <w:rFonts w:ascii="Arial"/>
          <w:sz w:val="24"/>
        </w:rPr>
      </w:pPr>
      <w:r>
        <w:rPr>
          <w:rStyle w:val="Enfasiforte"/>
          <w:b w:val="0"/>
          <w:color w:val="000000"/>
          <w:rFonts w:ascii="Arial"/>
          <w:sz w:val="24"/>
        </w:rPr>
        <w:t xml:space="preserve">L'incontro si svolgerà nella “Sala Martorana” di Palazzo Comitini, in via Maqueda </w:t>
      </w:r>
      <w:r>
        <w:rPr>
          <w:b w:val="0"/>
          <w:rFonts w:ascii="Arial"/>
          <w:sz w:val="24"/>
        </w:rPr>
        <w:t>100, ed è aperto al pubblico previa registrazione.</w:t>
      </w:r>
    </w:p>
    <w:p>
      <w:pPr>
        <w:pStyle w:val="Corpotesto"/>
        <w:jc w:val="both"/>
        <w:rPr>
          <w:b w:val="0"/>
          <w:rFonts w:ascii="Arial"/>
          <w:sz w:val="24"/>
        </w:rPr>
      </w:pPr>
      <w:r>
        <w:rPr>
          <w:rStyle w:val="Enfasiforte"/>
          <w:b w:val="0"/>
          <w:color w:val="000000"/>
          <w:rFonts w:ascii="Arial"/>
          <w:sz w:val="24"/>
        </w:rPr>
        <w:t xml:space="preserve">Per iscriversi è necessario inviare una mail a </w:t>
      </w:r>
      <w:r>
        <w:rPr>
          <w:rStyle w:val="Enfasiforte"/>
          <w:b/>
          <w:color w:val="000000"/>
          <w:rFonts w:ascii="Arial"/>
          <w:sz w:val="24"/>
        </w:rPr>
        <w:t>staff.coopera@gmail.com</w:t>
      </w:r>
      <w:r>
        <w:rPr>
          <w:rStyle w:val="Enfasiforte"/>
          <w:b w:val="0"/>
          <w:color w:val="000000"/>
          <w:rFonts w:ascii="Arial"/>
          <w:sz w:val="24"/>
        </w:rPr>
        <w:t xml:space="preserve"> </w:t>
      </w:r>
      <w:r>
        <w:rPr>
          <w:b w:val="0"/>
          <w:rFonts w:ascii="Arial"/>
          <w:sz w:val="24"/>
        </w:rPr>
        <w:t>indicando nome, cognome e ente di appartenenza.</w:t>
      </w:r>
    </w:p>
    <w:p>
      <w:pPr>
        <w:pStyle w:val="Corpotesto"/>
        <w:jc w:val="both"/>
        <w:rPr>
          <w:b w:val="0"/>
          <w:rFonts w:ascii="Arial"/>
          <w:sz w:val="24"/>
        </w:rPr>
      </w:pPr>
      <w:r>
        <w:rPr>
          <w:rStyle w:val="Enfasiforte"/>
          <w:b w:val="0"/>
          <w:color w:val="000000"/>
          <w:rFonts w:ascii="Arial"/>
          <w:sz w:val="24"/>
        </w:rPr>
        <w:t xml:space="preserve">Nel programma sono previsti interventi di tutti i partners che hanno aderito al </w:t>
      </w:r>
      <w:r>
        <w:rPr>
          <w:b w:val="0"/>
          <w:rFonts w:ascii="Arial"/>
          <w:sz w:val="24"/>
        </w:rPr>
        <w:t xml:space="preserve">Progetto e quindi oltre agli interventi di Roberto Lagalla, Sindaco della Città </w:t>
      </w:r>
      <w:r>
        <w:rPr>
          <w:b w:val="0"/>
          <w:rFonts w:ascii="Arial"/>
          <w:sz w:val="24"/>
        </w:rPr>
        <w:t xml:space="preserve">Metroplitana di Palermo e di Maria Assunta Rosa, Autorità responsabile </w:t>
      </w:r>
      <w:r>
        <w:rPr>
          <w:b w:val="0"/>
          <w:rFonts w:ascii="Arial"/>
          <w:sz w:val="24"/>
        </w:rPr>
        <w:t xml:space="preserve">Fondo Fami del Ministero dell'Interno, seguiranno gli interventi dei </w:t>
      </w:r>
      <w:r>
        <w:rPr>
          <w:b w:val="0"/>
          <w:rFonts w:ascii="Arial"/>
          <w:sz w:val="24"/>
        </w:rPr>
        <w:t>rappresentanti e referenti di tutti gli altri Enti che hanno aderito al Progetto.</w:t>
      </w:r>
    </w:p>
    <w:p>
      <w:pPr>
        <w:pStyle w:val="Corpotesto"/>
        <w:jc w:val="both"/>
        <w:rPr>
          <w:b w:val="0"/>
          <w:rFonts w:ascii="Arial"/>
          <w:sz w:val="24"/>
        </w:rPr>
      </w:pPr>
      <w:r>
        <w:rPr>
          <w:b w:val="0"/>
          <w:rFonts w:ascii="Arial"/>
          <w:sz w:val="24"/>
        </w:rPr>
        <w:t xml:space="preserve">Tra questi quelli di Angela Errore e di Sergio Celano, rispettivamente responsabile e coordinatore del Progetto Coopera che presenteranno i risultati raggiunti. Quindi gli interventi dei Commissari delle Aziende Sanitarie Provinciali di Agrigento, Siracusa e Trapani con le esperienze degli Ambulatori per cittadini extracomunitari. </w:t>
      </w:r>
    </w:p>
    <w:p>
      <w:pPr>
        <w:pStyle w:val="Corpotesto"/>
        <w:jc w:val="both"/>
        <w:rPr>
          <w:b w:val="0"/>
          <w:rFonts w:ascii="Arial"/>
          <w:sz w:val="24"/>
        </w:rPr>
      </w:pPr>
      <w:r>
        <w:rPr>
          <w:b w:val="0"/>
          <w:rFonts w:ascii="Arial"/>
          <w:sz w:val="24"/>
        </w:rPr>
        <w:t xml:space="preserve">Previsti anche interventi sulle esperienze delle Unità mobili e del Laboratorio di emersione del disagio, sulle esperienze degli sportelli comunali di assistenza, sulla formazione del personale, sulla Rete dei Comuni con Centri di assistenza ed integrazione (SAI) e del </w:t>
      </w:r>
      <w:r>
        <w:rPr>
          <w:b w:val="0"/>
          <w:rFonts w:ascii="Arial"/>
          <w:sz w:val="24"/>
        </w:rPr>
        <w:t xml:space="preserve">coordinamento, creato dall'ANCI Sicilia che vede coinvolti allo stato attuale di circa trenta </w:t>
      </w:r>
      <w:r>
        <w:rPr>
          <w:b w:val="0"/>
          <w:rFonts w:ascii="Arial"/>
          <w:sz w:val="24"/>
        </w:rPr>
        <w:t xml:space="preserve">amministrazioni comunali </w:t>
      </w:r>
      <w:r>
        <w:rPr>
          <w:b w:val="0"/>
          <w:rFonts w:ascii="Arial"/>
          <w:sz w:val="24"/>
        </w:rPr>
        <w:t xml:space="preserve">oltre all’Area Metropolitana di Palermo e i Liberi </w:t>
      </w:r>
      <w:r>
        <w:rPr>
          <w:b w:val="0"/>
          <w:rFonts w:ascii="Arial"/>
          <w:sz w:val="24"/>
        </w:rPr>
        <w:t>Consorzi di Caltanissetta, Ragusa e Siracusa che comprendono altri 137 Comuni.</w:t>
      </w:r>
    </w:p>
    <w:p>
      <w:pPr>
        <w:pStyle w:val="Corpotesto"/>
        <w:jc w:val="both"/>
        <w:rPr>
          <w:b w:val="0"/>
          <w:rFonts w:ascii="Arial"/>
          <w:sz w:val="24"/>
        </w:rPr>
      </w:pPr>
      <w:r>
        <w:rPr>
          <w:b w:val="0"/>
          <w:rFonts w:ascii="Arial"/>
          <w:sz w:val="24"/>
        </w:rPr>
        <w:t>Infine saranno trattati i risultati del “Corso intensivo di Alta Formazione per mediatori culturali”.</w:t>
      </w:r>
    </w:p>
    <w:p>
      <w:pPr>
        <w:pStyle w:val="Corpotesto"/>
        <w:jc w:val="both"/>
        <w:rPr>
          <w:b w:val="0"/>
          <w:rFonts w:ascii="Arial"/>
          <w:sz w:val="24"/>
        </w:rPr>
      </w:pPr>
      <w:r>
        <w:rPr>
          <w:b w:val="0"/>
          <w:rFonts w:ascii="Arial"/>
          <w:sz w:val="24"/>
        </w:rPr>
        <w:t>26 marzo 2023</w:t>
      </w:r>
    </w:p>
    <w:p>
      <w:pPr>
        <w:pStyle w:val="Corpotesto"/>
        <w:jc w:val="both"/>
        <w:rPr>
          <w:b w:val="0"/>
          <w:rFonts w:ascii="Arial"/>
          <w:sz w:val="24"/>
        </w:rPr>
      </w:pPr>
      <w:r>
        <w:rPr>
          <w:b w:val="0"/>
          <w:rFonts w:ascii="Arial"/>
          <w:sz w:val="24"/>
        </w:rPr>
        <w:t xml:space="preserve">Luigi Ialuna – Resp.le della Comunicazione Progetto COOPERA. </w:t>
      </w:r>
    </w:p>
    <w:sectPr>
      <w:headerReference r:id="rId8" w:type="default"/>
      <w:headerReference r:id="rId9" w:type="first"/>
      <w:footerReference r:id="rId10" w:type="even"/>
      <w:footerReference r:id="rId11" w:type="default"/>
      <w:footerReference r:id="rId12" w:type="first"/>
      <w:pgSz w:w="11906" w:h="16838"/>
      <w:pgMar w:left="1134" w:right="1134" w:top="426" w:bottom="1276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MS Mincho"/>
  <w:font w:name="MS Gothic"/>
  <w:font w:name="Courier New"/>
  <w:font w:name="Wingdings"/>
  <w:font w:name="Arial Unicode MS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Predefinito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Pidipagina"/>
    </w:pPr>
    <w:r>
      <w:rPr>
        <w:noProof/>
      </w:rPr>
      <w:drawing>
        <wp:inline distT="0" distB="0" distL="0" distR="0">
          <wp:extent cx="6115685" cy="885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0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foot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Predefinito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Predefinito"/>
    </w:pPr>
  </w:p>
  <w:p>
    <w:pPr>
      <w:pStyle w:val="Rigadaposintestazione"/>
    </w:pPr>
    <w:r>
      <w:rPr>
        <w:noProof/>
      </w:rPr>
      <w:drawing>
        <wp:inline distT="0" distB="0" distL="0" distR="0">
          <wp:extent cx="6115685" cy="1687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0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68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Rigadaposintestazione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Predefini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"/>
      <w:start w:val="0"/>
      <w:rPr>
        <w:rFonts w:ascii="Symbol" w:hAnsi="Symbol"/>
      </w:rPr>
      <w:pPr>
        <w:ind w:left="432"/>
        <w:ind w:hanging="432"/>
      </w:pPr>
      <w:lvlJc w:val="left"/>
    </w:lvl>
    <w:lvl w:ilvl="1">
      <w:numFmt w:val="decimal"/>
      <w:lvlText w:val=""/>
      <w:start w:val="0"/>
      <w:rPr/>
      <w:pPr>
        <w:ind w:left="576"/>
        <w:ind w:hanging="576"/>
      </w:pPr>
      <w:lvlJc w:val="left"/>
    </w:lvl>
    <w:lvl w:ilvl="2">
      <w:numFmt w:val="decimal"/>
      <w:lvlText w:val=""/>
      <w:start w:val="0"/>
      <w:rPr/>
      <w:pPr>
        <w:ind w:left="720"/>
        <w:ind w:hanging="720"/>
      </w:pPr>
      <w:lvlJc w:val="left"/>
    </w:lvl>
    <w:lvl w:ilvl="3">
      <w:numFmt w:val="decimal"/>
      <w:lvlText w:val=""/>
      <w:start w:val="0"/>
      <w:rPr/>
      <w:pPr>
        <w:ind w:left="864"/>
        <w:ind w:hanging="864"/>
      </w:pPr>
      <w:lvlJc w:val="left"/>
    </w:lvl>
    <w:lvl w:ilvl="4">
      <w:numFmt w:val="decimal"/>
      <w:lvlText w:val=""/>
      <w:start w:val="0"/>
      <w:rPr/>
      <w:pPr>
        <w:ind w:left="1008"/>
        <w:ind w:hanging="1008"/>
      </w:pPr>
      <w:lvlJc w:val="left"/>
    </w:lvl>
    <w:lvl w:ilvl="5">
      <w:numFmt w:val="decimal"/>
      <w:lvlText w:val=""/>
      <w:start w:val="0"/>
      <w:rPr/>
      <w:pPr>
        <w:ind w:left="1152"/>
        <w:ind w:hanging="1152"/>
      </w:pPr>
      <w:lvlJc w:val="left"/>
    </w:lvl>
    <w:lvl w:ilvl="6">
      <w:numFmt w:val="decimal"/>
      <w:lvlText w:val=""/>
      <w:start w:val="0"/>
      <w:rPr/>
      <w:pPr>
        <w:ind w:left="1296"/>
        <w:ind w:hanging="1296"/>
      </w:pPr>
      <w:lvlJc w:val="left"/>
    </w:lvl>
    <w:lvl w:ilvl="7">
      <w:numFmt w:val="decimal"/>
      <w:lvlText w:val=""/>
      <w:start w:val="0"/>
      <w:rPr/>
      <w:pPr>
        <w:ind w:left="1440"/>
        <w:ind w:hanging="1440"/>
      </w:pPr>
      <w:lvlJc w:val="left"/>
    </w:lvl>
    <w:lvl w:ilvl="8">
      <w:numFmt w:val="decimal"/>
      <w:lvlText w:val=""/>
      <w:start w:val="0"/>
      <w:rPr/>
      <w:pPr>
        <w:ind w:left="1584"/>
        <w:ind w:hanging="1584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  <w:lvlJc w:val="left"/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  <w:lvlJc w:val="left"/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  <w:lvlJc w:val="left"/>
    </w:lvl>
  </w:abstract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Predefinito">
    <w:name w:val="Predefinito"/>
    <w:qFormat/>
    <w:pPr/>
    <w:rPr>
      <w:color w:val="000000"/>
      <w:rFonts w:ascii="Cambria" w:hAnsi="Cambria"/>
      <w:sz w:val="24"/>
      <w:szCs w:val="24"/>
    </w:rPr>
  </w:style>
  <w:style w:type="paragraph" w:styleId="Intestazione1">
    <w:name w:val="Intestazione 1"/>
    <w:qFormat/>
    <w:basedOn w:val="Predefinito"/>
    <w:pPr>
      <w:jc w:val="center"/>
      <w:spacing w:before="480" w:after="0" w:line="276" w:lineRule="auto"/>
    </w:pPr>
    <w:rPr>
      <w:rFonts w:ascii="Times New Roman" w:hAnsi="Times New Roman"/>
      <w:sz w:val="28"/>
      <w:szCs w:val="28"/>
      <w:smallCaps/>
    </w:rPr>
  </w:style>
  <w:style w:type="paragraph" w:styleId="Intestazione5">
    <w:name w:val="Intestazione 5"/>
    <w:qFormat/>
    <w:basedOn w:val="Predefinito"/>
    <w:pPr>
      <w:spacing w:before="240" w:after="60"/>
    </w:pPr>
    <w:rPr>
      <w:b/>
      <w:i/>
      <w:rFonts w:ascii="Calibri" w:hAnsi="Calibri"/>
      <w:sz w:val="26"/>
      <w:szCs w:val="26"/>
    </w:rPr>
  </w:style>
  <w:style w:type="character" w:styleId="WW8Num1z0">
    <w:name w:val="WW8Num1z0"/>
    <w:qFormat/>
    <w:rPr>
      <w:rFonts w:ascii="Symbol" w:hAnsi="Symbol"/>
    </w:rPr>
  </w:style>
  <w:style w:type="character" w:styleId="WW8Num1z1">
    <w:name w:val="WW8Num1z1"/>
    <w:qFormat/>
  </w:style>
  <w:style w:type="character" w:styleId="WW8Num1z2">
    <w:name w:val="WW8Num1z2"/>
    <w:qFormat/>
    <w:rPr>
      <w:rFonts w:ascii="Courier New" w:hAnsi="Courier New"/>
    </w:rPr>
  </w:style>
  <w:style w:type="character" w:styleId="WW8Num1z3">
    <w:name w:val="WW8Num1z3"/>
    <w:qFormat/>
    <w:rPr>
      <w:rFonts w:ascii="Wingdings" w:hAnsi="Wingdings"/>
    </w:rPr>
  </w:style>
  <w:style w:type="character" w:styleId="WW8Num1z4">
    <w:name w:val="WW8Num1z4"/>
    <w:qFormat/>
  </w:style>
  <w:style w:type="character" w:styleId="WW8Num1z5">
    <w:name w:val="WW8Num1z5"/>
    <w:qFormat/>
  </w:style>
  <w:style w:type="character" w:styleId="WW8Num1z6">
    <w:name w:val="WW8Num1z6"/>
    <w:qFormat/>
  </w:style>
  <w:style w:type="character" w:styleId="WW8Num1z7">
    <w:name w:val="WW8Num1z7"/>
    <w:qFormat/>
  </w:style>
  <w:style w:type="character" w:styleId="WW8Num1z8">
    <w:name w:val="WW8Num1z8"/>
    <w:qFormat/>
  </w:style>
  <w:style w:type="character" w:styleId="WW8Num2z0">
    <w:name w:val="WW8Num2z0"/>
    <w:qFormat/>
    <w:rPr>
      <w:rFonts w:ascii="Symbol" w:hAnsi="Symbol"/>
      <w:sz w:val="20"/>
    </w:rPr>
  </w:style>
  <w:style w:type="character" w:styleId="WW8Num2z1">
    <w:name w:val="WW8Num2z1"/>
    <w:qFormat/>
    <w:rPr>
      <w:rFonts w:ascii="Courier New" w:hAnsi="Courier New"/>
      <w:sz w:val="20"/>
    </w:rPr>
  </w:style>
  <w:style w:type="character" w:styleId="WW8Num2z2">
    <w:name w:val="WW8Num2z2"/>
    <w:qFormat/>
    <w:rPr>
      <w:rFonts w:ascii="Wingdings" w:hAnsi="Wingdings"/>
      <w:sz w:val="20"/>
    </w:rPr>
  </w:style>
  <w:style w:type="character" w:styleId="WW8Num3z0">
    <w:name w:val="WW8Num3z0"/>
    <w:qFormat/>
    <w:rPr>
      <w:rFonts w:ascii="Symbol" w:hAnsi="Symbol"/>
      <w:sz w:val="20"/>
    </w:rPr>
  </w:style>
  <w:style w:type="character" w:styleId="WW8Num4z0">
    <w:name w:val="WW8Num4z0"/>
    <w:qFormat/>
    <w:rPr>
      <w:rFonts w:ascii="Symbol" w:hAnsi="Symbol"/>
      <w:sz w:val="20"/>
    </w:rPr>
  </w:style>
  <w:style w:type="character" w:styleId="WW8Num5z0">
    <w:name w:val="WW8Num5z0"/>
    <w:qFormat/>
    <w:rPr>
      <w:rFonts w:ascii="Wingdings" w:hAnsi="Wingdings"/>
    </w:rPr>
  </w:style>
  <w:style w:type="character" w:styleId="WW8Num5z1">
    <w:name w:val="WW8Num5z1"/>
    <w:qFormat/>
    <w:rPr>
      <w:rFonts w:ascii="Courier New" w:hAnsi="Courier New"/>
    </w:rPr>
  </w:style>
  <w:style w:type="character" w:styleId="WW8Num5z3">
    <w:name w:val="WW8Num5z3"/>
    <w:qFormat/>
    <w:rPr>
      <w:rFonts w:ascii="Symbol" w:hAnsi="Symbol"/>
    </w:rPr>
  </w:style>
  <w:style w:type="character" w:styleId="WW8Num6z0">
    <w:name w:val="WW8Num6z0"/>
    <w:qFormat/>
    <w:rPr>
      <w:rFonts w:ascii="Symbol" w:hAnsi="Symbol"/>
      <w:sz w:val="20"/>
    </w:rPr>
  </w:style>
  <w:style w:type="character" w:styleId="WW8Num7z0">
    <w:name w:val="WW8Num7z0"/>
    <w:qFormat/>
    <w:rPr>
      <w:rFonts w:ascii="Symbol" w:hAnsi="Symbol"/>
      <w:sz w:val="20"/>
    </w:rPr>
  </w:style>
  <w:style w:type="character" w:styleId="WW8Num7z1">
    <w:name w:val="WW8Num7z1"/>
    <w:qFormat/>
    <w:rPr>
      <w:rFonts w:ascii="Courier New" w:hAnsi="Courier New"/>
      <w:sz w:val="20"/>
    </w:rPr>
  </w:style>
  <w:style w:type="character" w:styleId="WW8Num7z2">
    <w:name w:val="WW8Num7z2"/>
    <w:qFormat/>
    <w:rPr>
      <w:rFonts w:ascii="Wingdings" w:hAnsi="Wingdings"/>
      <w:sz w:val="20"/>
    </w:rPr>
  </w:style>
  <w:style w:type="character" w:styleId="WW8Num8z0">
    <w:name w:val="WW8Num8z0"/>
    <w:qFormat/>
    <w:rPr>
      <w:rFonts w:ascii="Symbol" w:hAnsi="Symbol"/>
      <w:sz w:val="20"/>
    </w:rPr>
  </w:style>
  <w:style w:type="character" w:styleId="Carpredefinitoparagrafo">
    <w:name w:val="Car. predefinito paragrafo"/>
    <w:qFormat/>
  </w:style>
  <w:style w:type="character" w:styleId="Titolo1Carattere">
    <w:name w:val="Titolo 1 Carattere"/>
    <w:qFormat/>
    <w:rPr>
      <w:rFonts w:ascii="Times New Roman" w:hAnsi="Times New Roman"/>
      <w:sz w:val="28"/>
      <w:szCs w:val="28"/>
      <w:smallCaps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Titolo5Carattere">
    <w:name w:val="Titolo 5 Carattere"/>
    <w:qFormat/>
    <w:rPr>
      <w:b/>
      <w:i/>
      <w:rFonts w:ascii="Calibri" w:hAnsi="Calibri"/>
      <w:sz w:val="26"/>
      <w:szCs w:val="26"/>
    </w:rPr>
  </w:style>
  <w:style w:type="character" w:styleId="CollegamentoInternet">
    <w:name w:val="Collegamento Internet"/>
    <w:qFormat/>
    <w:rPr>
      <w:u w:val="single"/>
      <w:color w:val="0563C1"/>
    </w:rPr>
  </w:style>
  <w:style w:type="character" w:styleId="Enfasiforte">
    <w:name w:val="Enfasi forte"/>
    <w:qFormat/>
    <w:rPr>
      <w:b/>
    </w:rPr>
  </w:style>
  <w:style w:type="character" w:styleId="Enfasi">
    <w:name w:val="Enfasi"/>
    <w:qFormat/>
    <w:rPr>
      <w:i/>
    </w:rPr>
  </w:style>
  <w:style w:type="paragraph" w:styleId="Intestazione">
    <w:name w:val="Intestazione"/>
    <w:qFormat/>
    <w:basedOn w:val="Predefinito"/>
    <w:pPr>
      <w:spacing w:before="240" w:after="120"/>
    </w:pPr>
    <w:rPr>
      <w:rFonts w:ascii="Arial" w:hAnsi="Arial"/>
      <w:sz w:val="28"/>
      <w:szCs w:val="28"/>
    </w:rPr>
  </w:style>
  <w:style w:type="paragraph" w:styleId="Corpotesto">
    <w:name w:val="Corpo testo"/>
    <w:qFormat/>
    <w:basedOn w:val="Predefinito"/>
    <w:pPr>
      <w:spacing w:before="0" w:after="120"/>
    </w:pPr>
  </w:style>
  <w:style w:type="paragraph" w:styleId="Elenco">
    <w:name w:val="Elenco"/>
    <w:qFormat/>
    <w:basedOn w:val="Corpotesto"/>
    <w:pPr/>
  </w:style>
  <w:style w:type="paragraph" w:styleId="Didascalia">
    <w:name w:val="Didascalia"/>
    <w:qFormat/>
    <w:basedOn w:val="Predefinito"/>
    <w:pPr>
      <w:spacing w:before="120" w:after="120"/>
    </w:pPr>
    <w:rPr>
      <w:i/>
      <w:sz w:val="24"/>
      <w:szCs w:val="24"/>
    </w:rPr>
  </w:style>
  <w:style w:type="paragraph" w:styleId="Indice">
    <w:name w:val="Indice"/>
    <w:qFormat/>
    <w:basedOn w:val="Predefinito"/>
    <w:pPr/>
  </w:style>
  <w:style w:type="paragraph" w:styleId="Rigadaposintestazione">
    <w:name w:val="Riga d'intestazione"/>
    <w:qFormat/>
    <w:basedOn w:val="Predefinito"/>
    <w:pPr/>
  </w:style>
  <w:style w:type="paragraph" w:styleId="Pidipagina">
    <w:name w:val="Piè di pagina"/>
    <w:qFormat/>
    <w:basedOn w:val="Predefinito"/>
    <w:pPr/>
  </w:style>
  <w:style w:type="paragraph" w:styleId="NormaleWeb">
    <w:name w:val="Normale (Web)"/>
    <w:qFormat/>
    <w:basedOn w:val="Predefinito"/>
    <w:pPr>
      <w:spacing w:before="280" w:after="280"/>
    </w:pPr>
    <w:rPr>
      <w:rFonts w:ascii="Times New Roman" w:hAnsi="Times New Roman"/>
    </w:rPr>
  </w:style>
  <w:style w:type="paragraph" w:styleId="Elencoacolori-Colore11">
    <w:name w:val="Elenco a colori - Colore 11"/>
    <w:qFormat/>
    <w:basedOn w:val="Predefinito"/>
    <w:pPr>
      <w:ind w:left="720"/>
      <w:ind w:right="0"/>
      <w:ind w:firstLine="0"/>
      <w:spacing w:before="0" w:after="160" w:line="252" w:lineRule="auto"/>
    </w:pPr>
    <w:rPr>
      <w:rFonts w:ascii="Calibri" w:hAnsi="Calibri"/>
      <w:sz w:val="22"/>
      <w:szCs w:val="22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/Relationships>
</file>

<file path=word/_rels/footer2.xml.rels><?xml version="1.0" encoding="UTF-8" standalone="yes"?>
<Relationships xmlns="http://schemas.openxmlformats.org/package/2006/relationships"><Relationship Id="rId0" Type="http://schemas.openxmlformats.org/officeDocument/2006/relationships/image" Target="media/image2.jpg"/></Relationships>
</file>

<file path=word/_rels/header1.xml.rels><?xml version="1.0" encoding="UTF-8" standalone="yes"?>
<Relationships xmlns="http://schemas.openxmlformats.org/package/2006/relationships"><Relationship Id="rId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